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5EC8" w14:textId="7695BEA3" w:rsidR="007A6E25" w:rsidRPr="00024FCC" w:rsidRDefault="007A6E25" w:rsidP="007A6E25">
      <w:pPr>
        <w:pBdr>
          <w:bottom w:val="single" w:sz="4" w:space="1" w:color="auto"/>
        </w:pBdr>
        <w:spacing w:after="0" w:line="240" w:lineRule="auto"/>
        <w:jc w:val="center"/>
        <w:rPr>
          <w:rFonts w:ascii="Avenir Next LT Pro" w:hAnsi="Avenir Next LT Pro"/>
          <w:b/>
          <w:bCs/>
          <w:sz w:val="40"/>
          <w:szCs w:val="40"/>
        </w:rPr>
      </w:pPr>
      <w:r>
        <w:rPr>
          <w:rFonts w:ascii="Avenir Next LT Pro" w:hAnsi="Avenir Next LT Pro"/>
          <w:b/>
          <w:bCs/>
          <w:sz w:val="40"/>
          <w:szCs w:val="40"/>
        </w:rPr>
        <w:t xml:space="preserve">Refugees in the Early </w:t>
      </w:r>
      <w:r w:rsidR="00A75105">
        <w:rPr>
          <w:rFonts w:ascii="Avenir Next LT Pro" w:hAnsi="Avenir Next LT Pro"/>
          <w:b/>
          <w:bCs/>
          <w:sz w:val="40"/>
          <w:szCs w:val="40"/>
        </w:rPr>
        <w:t>M</w:t>
      </w:r>
      <w:r>
        <w:rPr>
          <w:rFonts w:ascii="Avenir Next LT Pro" w:hAnsi="Avenir Next LT Pro"/>
          <w:b/>
          <w:bCs/>
          <w:sz w:val="40"/>
          <w:szCs w:val="40"/>
        </w:rPr>
        <w:t>odern Atlantic World</w:t>
      </w:r>
    </w:p>
    <w:p w14:paraId="694B0CF3" w14:textId="0AE376D3" w:rsidR="007A6E25" w:rsidRPr="00043CFE" w:rsidRDefault="007A6E25" w:rsidP="007A6E25">
      <w:pPr>
        <w:pBdr>
          <w:bottom w:val="single" w:sz="4" w:space="1" w:color="auto"/>
        </w:pBdr>
        <w:spacing w:after="0" w:line="240" w:lineRule="auto"/>
        <w:jc w:val="center"/>
        <w:rPr>
          <w:rFonts w:ascii="Avenir Next LT Pro" w:hAnsi="Avenir Next LT Pro"/>
          <w:sz w:val="32"/>
          <w:szCs w:val="32"/>
        </w:rPr>
      </w:pPr>
      <w:r>
        <w:rPr>
          <w:rFonts w:ascii="Avenir Next LT Pro" w:hAnsi="Avenir Next LT Pro"/>
          <w:sz w:val="32"/>
          <w:szCs w:val="32"/>
        </w:rPr>
        <w:t xml:space="preserve">0.2 </w:t>
      </w:r>
      <w:r w:rsidRPr="00043CFE">
        <w:rPr>
          <w:rFonts w:ascii="Avenir Next LT Pro" w:hAnsi="Avenir Next LT Pro"/>
          <w:sz w:val="32"/>
          <w:szCs w:val="32"/>
        </w:rPr>
        <w:t xml:space="preserve">– </w:t>
      </w:r>
      <w:r>
        <w:rPr>
          <w:rFonts w:ascii="Avenir Next LT Pro" w:hAnsi="Avenir Next LT Pro"/>
          <w:sz w:val="32"/>
          <w:szCs w:val="32"/>
        </w:rPr>
        <w:t>About this Module for Students</w:t>
      </w:r>
    </w:p>
    <w:p w14:paraId="7F3CAE80" w14:textId="77777777" w:rsidR="007A6E25" w:rsidRPr="006F4F33" w:rsidRDefault="007A6E25" w:rsidP="007A6E25">
      <w:pPr>
        <w:pBdr>
          <w:bottom w:val="single" w:sz="4" w:space="1" w:color="auto"/>
        </w:pBdr>
        <w:spacing w:after="0" w:line="240" w:lineRule="auto"/>
        <w:rPr>
          <w:rFonts w:ascii="Avenir Next LT Pro" w:hAnsi="Avenir Next LT Pro"/>
        </w:rPr>
      </w:pPr>
    </w:p>
    <w:p w14:paraId="01F8CA4A" w14:textId="407528FD" w:rsidR="00997B24" w:rsidRPr="00E5416B" w:rsidRDefault="00997B24" w:rsidP="007A6E25">
      <w:pPr>
        <w:spacing w:after="0" w:line="240" w:lineRule="auto"/>
        <w:rPr>
          <w:rFonts w:ascii="Times New Roman" w:hAnsi="Times New Roman" w:cs="Times New Roman"/>
          <w:sz w:val="24"/>
          <w:szCs w:val="24"/>
        </w:rPr>
      </w:pPr>
    </w:p>
    <w:p w14:paraId="319E4F83" w14:textId="77777777" w:rsidR="007A6E25" w:rsidRPr="00CD01DD" w:rsidRDefault="007A6E25" w:rsidP="007A6E25">
      <w:pPr>
        <w:spacing w:after="0" w:line="240" w:lineRule="auto"/>
        <w:rPr>
          <w:rFonts w:ascii="Calibri" w:hAnsi="Calibri" w:cs="Calibri"/>
          <w:b/>
          <w:bCs/>
          <w:sz w:val="24"/>
          <w:szCs w:val="24"/>
        </w:rPr>
      </w:pPr>
      <w:r w:rsidRPr="00CD01DD">
        <w:rPr>
          <w:rFonts w:ascii="Calibri" w:hAnsi="Calibri" w:cs="Calibri"/>
          <w:b/>
          <w:bCs/>
          <w:sz w:val="24"/>
          <w:szCs w:val="24"/>
        </w:rPr>
        <w:t>Introduction</w:t>
      </w:r>
    </w:p>
    <w:p w14:paraId="0A52F71C" w14:textId="77777777" w:rsidR="007A6E25" w:rsidRPr="00CD01DD" w:rsidRDefault="007A6E25" w:rsidP="007A6E25">
      <w:pPr>
        <w:spacing w:after="0" w:line="240" w:lineRule="auto"/>
        <w:rPr>
          <w:rFonts w:ascii="Calibri" w:hAnsi="Calibri" w:cs="Calibri"/>
          <w:sz w:val="24"/>
          <w:szCs w:val="24"/>
        </w:rPr>
      </w:pPr>
    </w:p>
    <w:p w14:paraId="23A699C0" w14:textId="215D109C" w:rsidR="00997B24" w:rsidRPr="00CD01DD" w:rsidRDefault="008C322B" w:rsidP="007A6E25">
      <w:pPr>
        <w:spacing w:after="0" w:line="240" w:lineRule="auto"/>
        <w:rPr>
          <w:rFonts w:ascii="Calibri" w:hAnsi="Calibri" w:cs="Calibri"/>
          <w:sz w:val="24"/>
          <w:szCs w:val="24"/>
        </w:rPr>
      </w:pPr>
      <w:r w:rsidRPr="00CD01DD">
        <w:rPr>
          <w:rFonts w:ascii="Calibri" w:hAnsi="Calibri" w:cs="Calibri"/>
          <w:sz w:val="24"/>
          <w:szCs w:val="24"/>
        </w:rPr>
        <w:t>In this module, we ask what caused an</w:t>
      </w:r>
      <w:r w:rsidR="00997B24" w:rsidRPr="00CD01DD">
        <w:rPr>
          <w:rFonts w:ascii="Calibri" w:hAnsi="Calibri" w:cs="Calibri"/>
          <w:sz w:val="24"/>
          <w:szCs w:val="24"/>
        </w:rPr>
        <w:t xml:space="preserve"> intensification of the force</w:t>
      </w:r>
      <w:r w:rsidR="00DC08F0" w:rsidRPr="00CD01DD">
        <w:rPr>
          <w:rFonts w:ascii="Calibri" w:hAnsi="Calibri" w:cs="Calibri"/>
          <w:sz w:val="24"/>
          <w:szCs w:val="24"/>
        </w:rPr>
        <w:t>d</w:t>
      </w:r>
      <w:r w:rsidR="00997B24" w:rsidRPr="00CD01DD">
        <w:rPr>
          <w:rFonts w:ascii="Calibri" w:hAnsi="Calibri" w:cs="Calibri"/>
          <w:sz w:val="24"/>
          <w:szCs w:val="24"/>
        </w:rPr>
        <w:t xml:space="preserve"> migration of refugees in Europe, West Africa, and the Americas </w:t>
      </w:r>
      <w:r w:rsidRPr="00CD01DD">
        <w:rPr>
          <w:rFonts w:ascii="Calibri" w:hAnsi="Calibri" w:cs="Calibri"/>
          <w:sz w:val="24"/>
          <w:szCs w:val="24"/>
        </w:rPr>
        <w:t>in the late 17</w:t>
      </w:r>
      <w:r w:rsidRPr="00CD01DD">
        <w:rPr>
          <w:rFonts w:ascii="Calibri" w:hAnsi="Calibri" w:cs="Calibri"/>
          <w:sz w:val="24"/>
          <w:szCs w:val="24"/>
          <w:vertAlign w:val="superscript"/>
        </w:rPr>
        <w:t>th</w:t>
      </w:r>
      <w:r w:rsidRPr="00CD01DD">
        <w:rPr>
          <w:rFonts w:ascii="Calibri" w:hAnsi="Calibri" w:cs="Calibri"/>
          <w:sz w:val="24"/>
          <w:szCs w:val="24"/>
        </w:rPr>
        <w:t xml:space="preserve"> century</w:t>
      </w:r>
      <w:r w:rsidR="00395141" w:rsidRPr="00CD01DD">
        <w:rPr>
          <w:rFonts w:ascii="Calibri" w:hAnsi="Calibri" w:cs="Calibri"/>
          <w:sz w:val="24"/>
          <w:szCs w:val="24"/>
        </w:rPr>
        <w:t xml:space="preserve"> and, more broadly, </w:t>
      </w:r>
      <w:r w:rsidRPr="00CD01DD">
        <w:rPr>
          <w:rFonts w:ascii="Calibri" w:hAnsi="Calibri" w:cs="Calibri"/>
          <w:sz w:val="24"/>
          <w:szCs w:val="24"/>
        </w:rPr>
        <w:t xml:space="preserve">who gets to define a refugee and why. </w:t>
      </w:r>
      <w:r w:rsidR="00997B24" w:rsidRPr="00CD01DD">
        <w:rPr>
          <w:rFonts w:ascii="Calibri" w:hAnsi="Calibri" w:cs="Calibri"/>
          <w:sz w:val="24"/>
          <w:szCs w:val="24"/>
        </w:rPr>
        <w:t xml:space="preserve"> </w:t>
      </w:r>
    </w:p>
    <w:p w14:paraId="154A630D" w14:textId="77777777" w:rsidR="007A6E25" w:rsidRPr="00CD01DD" w:rsidRDefault="007A6E25" w:rsidP="007A6E25">
      <w:pPr>
        <w:spacing w:after="0" w:line="240" w:lineRule="auto"/>
        <w:rPr>
          <w:rFonts w:ascii="Calibri" w:hAnsi="Calibri" w:cs="Calibri"/>
          <w:sz w:val="24"/>
          <w:szCs w:val="24"/>
        </w:rPr>
      </w:pPr>
    </w:p>
    <w:p w14:paraId="0E080A99" w14:textId="0F7AFAD8" w:rsidR="004E776E" w:rsidRPr="00CD01DD" w:rsidRDefault="00997B24" w:rsidP="007A6E25">
      <w:pPr>
        <w:spacing w:after="0" w:line="240" w:lineRule="auto"/>
        <w:rPr>
          <w:rFonts w:ascii="Calibri" w:hAnsi="Calibri" w:cs="Calibri"/>
          <w:sz w:val="24"/>
          <w:szCs w:val="24"/>
        </w:rPr>
      </w:pPr>
      <w:r w:rsidRPr="00CD01DD">
        <w:rPr>
          <w:rFonts w:ascii="Calibri" w:hAnsi="Calibri" w:cs="Calibri"/>
          <w:sz w:val="24"/>
          <w:szCs w:val="24"/>
        </w:rPr>
        <w:t>In 2022, there are more than 30 million refugees around the world, as well as more than 50 million other people who have been forcibly displaced from their homes</w:t>
      </w:r>
      <w:r w:rsidR="00B90D30" w:rsidRPr="00CD01DD">
        <w:rPr>
          <w:rFonts w:ascii="Calibri" w:hAnsi="Calibri" w:cs="Calibri"/>
          <w:sz w:val="24"/>
          <w:szCs w:val="24"/>
        </w:rPr>
        <w:t>. Much of the media attention surrounding th</w:t>
      </w:r>
      <w:r w:rsidR="00DC08F0" w:rsidRPr="00CD01DD">
        <w:rPr>
          <w:rFonts w:ascii="Calibri" w:hAnsi="Calibri" w:cs="Calibri"/>
          <w:sz w:val="24"/>
          <w:szCs w:val="24"/>
        </w:rPr>
        <w:t>e</w:t>
      </w:r>
      <w:r w:rsidR="00B90D30" w:rsidRPr="00CD01DD">
        <w:rPr>
          <w:rFonts w:ascii="Calibri" w:hAnsi="Calibri" w:cs="Calibri"/>
          <w:sz w:val="24"/>
          <w:szCs w:val="24"/>
        </w:rPr>
        <w:t xml:space="preserve">se refugees </w:t>
      </w:r>
      <w:r w:rsidR="008C322B" w:rsidRPr="00CD01DD">
        <w:rPr>
          <w:rFonts w:ascii="Calibri" w:hAnsi="Calibri" w:cs="Calibri"/>
          <w:sz w:val="24"/>
          <w:szCs w:val="24"/>
        </w:rPr>
        <w:t xml:space="preserve">just moves from one so-called crisis to another, </w:t>
      </w:r>
      <w:r w:rsidR="0012569F" w:rsidRPr="00CD01DD">
        <w:rPr>
          <w:rFonts w:ascii="Calibri" w:hAnsi="Calibri" w:cs="Calibri"/>
          <w:sz w:val="24"/>
          <w:szCs w:val="24"/>
        </w:rPr>
        <w:t xml:space="preserve">as the refugees themselves become either nameless statistics or emotionally charged anecdotes. Meanwhile, </w:t>
      </w:r>
      <w:r w:rsidR="008C322B" w:rsidRPr="00CD01DD">
        <w:rPr>
          <w:rFonts w:ascii="Calibri" w:hAnsi="Calibri" w:cs="Calibri"/>
          <w:sz w:val="24"/>
          <w:szCs w:val="24"/>
        </w:rPr>
        <w:t>the political debates around these movements focus less on the moral responsibilities of the hosts than on determining whether migrants are ‘really</w:t>
      </w:r>
      <w:r w:rsidR="0012569F" w:rsidRPr="00CD01DD">
        <w:rPr>
          <w:rFonts w:ascii="Calibri" w:hAnsi="Calibri" w:cs="Calibri"/>
          <w:sz w:val="24"/>
          <w:szCs w:val="24"/>
        </w:rPr>
        <w:t>’</w:t>
      </w:r>
      <w:r w:rsidR="008C322B" w:rsidRPr="00CD01DD">
        <w:rPr>
          <w:rFonts w:ascii="Calibri" w:hAnsi="Calibri" w:cs="Calibri"/>
          <w:sz w:val="24"/>
          <w:szCs w:val="24"/>
        </w:rPr>
        <w:t xml:space="preserve"> refugees, and thus entitled to international support and protection, or ‘merely’ economic migrants seeing to improve their financial situation. </w:t>
      </w:r>
      <w:r w:rsidR="00B90D30" w:rsidRPr="00CD01DD">
        <w:rPr>
          <w:rFonts w:ascii="Calibri" w:hAnsi="Calibri" w:cs="Calibri"/>
          <w:sz w:val="24"/>
          <w:szCs w:val="24"/>
        </w:rPr>
        <w:t xml:space="preserve"> </w:t>
      </w:r>
      <w:r w:rsidR="00414D6D" w:rsidRPr="00CD01DD">
        <w:rPr>
          <w:rFonts w:ascii="Calibri" w:hAnsi="Calibri" w:cs="Calibri"/>
          <w:sz w:val="24"/>
          <w:szCs w:val="24"/>
        </w:rPr>
        <w:t xml:space="preserve"> </w:t>
      </w:r>
    </w:p>
    <w:p w14:paraId="1C80B414" w14:textId="77777777" w:rsidR="007A6E25" w:rsidRPr="00CD01DD" w:rsidRDefault="007A6E25" w:rsidP="007A6E25">
      <w:pPr>
        <w:spacing w:after="0" w:line="240" w:lineRule="auto"/>
        <w:rPr>
          <w:rFonts w:ascii="Calibri" w:hAnsi="Calibri" w:cs="Calibri"/>
          <w:sz w:val="24"/>
          <w:szCs w:val="24"/>
        </w:rPr>
      </w:pPr>
    </w:p>
    <w:p w14:paraId="181BD9F4" w14:textId="1D42E81E" w:rsidR="00E5416B" w:rsidRPr="00CD01DD" w:rsidRDefault="00414D6D" w:rsidP="007A6E25">
      <w:pPr>
        <w:spacing w:after="0" w:line="240" w:lineRule="auto"/>
        <w:rPr>
          <w:rFonts w:ascii="Calibri" w:hAnsi="Calibri" w:cs="Calibri"/>
          <w:sz w:val="24"/>
          <w:szCs w:val="24"/>
        </w:rPr>
      </w:pPr>
      <w:r w:rsidRPr="00CD01DD">
        <w:rPr>
          <w:rFonts w:ascii="Calibri" w:hAnsi="Calibri" w:cs="Calibri"/>
          <w:sz w:val="24"/>
          <w:szCs w:val="24"/>
        </w:rPr>
        <w:t xml:space="preserve">This module </w:t>
      </w:r>
      <w:r w:rsidR="0012569F" w:rsidRPr="00CD01DD">
        <w:rPr>
          <w:rFonts w:ascii="Calibri" w:hAnsi="Calibri" w:cs="Calibri"/>
          <w:sz w:val="24"/>
          <w:szCs w:val="24"/>
        </w:rPr>
        <w:t xml:space="preserve">asks us to step back from these </w:t>
      </w:r>
      <w:r w:rsidR="00395141" w:rsidRPr="00CD01DD">
        <w:rPr>
          <w:rFonts w:ascii="Calibri" w:hAnsi="Calibri" w:cs="Calibri"/>
          <w:sz w:val="24"/>
          <w:szCs w:val="24"/>
        </w:rPr>
        <w:t>circular</w:t>
      </w:r>
      <w:r w:rsidR="0012569F" w:rsidRPr="00CD01DD">
        <w:rPr>
          <w:rFonts w:ascii="Calibri" w:hAnsi="Calibri" w:cs="Calibri"/>
          <w:sz w:val="24"/>
          <w:szCs w:val="24"/>
        </w:rPr>
        <w:t xml:space="preserve"> debates, and instead </w:t>
      </w:r>
      <w:r w:rsidRPr="00CD01DD">
        <w:rPr>
          <w:rFonts w:ascii="Calibri" w:hAnsi="Calibri" w:cs="Calibri"/>
          <w:sz w:val="24"/>
          <w:szCs w:val="24"/>
        </w:rPr>
        <w:t xml:space="preserve">provides a </w:t>
      </w:r>
      <w:r w:rsidR="00692887" w:rsidRPr="00CD01DD">
        <w:rPr>
          <w:rFonts w:ascii="Calibri" w:hAnsi="Calibri" w:cs="Calibri"/>
          <w:sz w:val="24"/>
          <w:szCs w:val="24"/>
        </w:rPr>
        <w:t xml:space="preserve">historical </w:t>
      </w:r>
      <w:r w:rsidRPr="00CD01DD">
        <w:rPr>
          <w:rFonts w:ascii="Calibri" w:hAnsi="Calibri" w:cs="Calibri"/>
          <w:sz w:val="24"/>
          <w:szCs w:val="24"/>
        </w:rPr>
        <w:t xml:space="preserve">framework for understanding why </w:t>
      </w:r>
      <w:r w:rsidR="00DC08F0" w:rsidRPr="00CD01DD">
        <w:rPr>
          <w:rFonts w:ascii="Calibri" w:hAnsi="Calibri" w:cs="Calibri"/>
          <w:sz w:val="24"/>
          <w:szCs w:val="24"/>
        </w:rPr>
        <w:t>such</w:t>
      </w:r>
      <w:r w:rsidRPr="00CD01DD">
        <w:rPr>
          <w:rFonts w:ascii="Calibri" w:hAnsi="Calibri" w:cs="Calibri"/>
          <w:sz w:val="24"/>
          <w:szCs w:val="24"/>
        </w:rPr>
        <w:t xml:space="preserve"> movements happen, as well as how to distinguish between </w:t>
      </w:r>
      <w:r w:rsidRPr="00CD01DD">
        <w:rPr>
          <w:rFonts w:ascii="Calibri" w:hAnsi="Calibri" w:cs="Calibri"/>
          <w:i/>
          <w:iCs/>
          <w:sz w:val="24"/>
          <w:szCs w:val="24"/>
        </w:rPr>
        <w:t>what is</w:t>
      </w:r>
      <w:r w:rsidRPr="00CD01DD">
        <w:rPr>
          <w:rFonts w:ascii="Calibri" w:hAnsi="Calibri" w:cs="Calibri"/>
          <w:sz w:val="24"/>
          <w:szCs w:val="24"/>
        </w:rPr>
        <w:t xml:space="preserve"> </w:t>
      </w:r>
      <w:proofErr w:type="gramStart"/>
      <w:r w:rsidRPr="00CD01DD">
        <w:rPr>
          <w:rFonts w:ascii="Calibri" w:hAnsi="Calibri" w:cs="Calibri"/>
          <w:i/>
          <w:iCs/>
          <w:sz w:val="24"/>
          <w:szCs w:val="24"/>
        </w:rPr>
        <w:t>actually</w:t>
      </w:r>
      <w:r w:rsidRPr="00CD01DD">
        <w:rPr>
          <w:rFonts w:ascii="Calibri" w:hAnsi="Calibri" w:cs="Calibri"/>
          <w:sz w:val="24"/>
          <w:szCs w:val="24"/>
        </w:rPr>
        <w:t xml:space="preserve"> happening</w:t>
      </w:r>
      <w:proofErr w:type="gramEnd"/>
      <w:r w:rsidR="00BB1626" w:rsidRPr="00CD01DD">
        <w:rPr>
          <w:rFonts w:ascii="Calibri" w:hAnsi="Calibri" w:cs="Calibri"/>
          <w:sz w:val="24"/>
          <w:szCs w:val="24"/>
        </w:rPr>
        <w:t>, versus</w:t>
      </w:r>
      <w:r w:rsidRPr="00CD01DD">
        <w:rPr>
          <w:rFonts w:ascii="Calibri" w:hAnsi="Calibri" w:cs="Calibri"/>
          <w:sz w:val="24"/>
          <w:szCs w:val="24"/>
        </w:rPr>
        <w:t xml:space="preserve"> </w:t>
      </w:r>
      <w:r w:rsidRPr="00CD01DD">
        <w:rPr>
          <w:rFonts w:ascii="Calibri" w:hAnsi="Calibri" w:cs="Calibri"/>
          <w:i/>
          <w:iCs/>
          <w:sz w:val="24"/>
          <w:szCs w:val="24"/>
        </w:rPr>
        <w:t>how we</w:t>
      </w:r>
      <w:r w:rsidRPr="00CD01DD">
        <w:rPr>
          <w:rFonts w:ascii="Calibri" w:hAnsi="Calibri" w:cs="Calibri"/>
          <w:sz w:val="24"/>
          <w:szCs w:val="24"/>
        </w:rPr>
        <w:t xml:space="preserve"> </w:t>
      </w:r>
      <w:r w:rsidRPr="00CD01DD">
        <w:rPr>
          <w:rFonts w:ascii="Calibri" w:hAnsi="Calibri" w:cs="Calibri"/>
          <w:i/>
          <w:iCs/>
          <w:sz w:val="24"/>
          <w:szCs w:val="24"/>
        </w:rPr>
        <w:t>talk about what is happening</w:t>
      </w:r>
      <w:r w:rsidRPr="00CD01DD">
        <w:rPr>
          <w:rFonts w:ascii="Calibri" w:hAnsi="Calibri" w:cs="Calibri"/>
          <w:sz w:val="24"/>
          <w:szCs w:val="24"/>
        </w:rPr>
        <w:t xml:space="preserve">. The goal is to help you separate yourself from the political rhetoric of your moment, and instead to be able to make thoughtful and critical assessments of the situation and take appropriate actions based on those assessments. </w:t>
      </w:r>
    </w:p>
    <w:p w14:paraId="7A8A1708" w14:textId="77777777" w:rsidR="007A6E25" w:rsidRPr="00CD01DD" w:rsidRDefault="007A6E25" w:rsidP="007A6E25">
      <w:pPr>
        <w:spacing w:after="0" w:line="240" w:lineRule="auto"/>
        <w:rPr>
          <w:rFonts w:ascii="Calibri" w:hAnsi="Calibri" w:cs="Calibri"/>
          <w:sz w:val="24"/>
          <w:szCs w:val="24"/>
        </w:rPr>
      </w:pPr>
    </w:p>
    <w:p w14:paraId="46E3E3F5" w14:textId="227DBC11" w:rsidR="00E5416B" w:rsidRPr="00CD01DD" w:rsidRDefault="00414D6D" w:rsidP="007A6E25">
      <w:pPr>
        <w:spacing w:after="0" w:line="240" w:lineRule="auto"/>
        <w:rPr>
          <w:rFonts w:ascii="Calibri" w:hAnsi="Calibri" w:cs="Calibri"/>
          <w:sz w:val="24"/>
          <w:szCs w:val="24"/>
        </w:rPr>
      </w:pPr>
      <w:r w:rsidRPr="00CD01DD">
        <w:rPr>
          <w:rFonts w:ascii="Calibri" w:hAnsi="Calibri" w:cs="Calibri"/>
          <w:sz w:val="24"/>
          <w:szCs w:val="24"/>
        </w:rPr>
        <w:t>In the process, we will also learn why the late seventeenth century saw such</w:t>
      </w:r>
      <w:r w:rsidR="00E5416B" w:rsidRPr="00CD01DD">
        <w:rPr>
          <w:rFonts w:ascii="Calibri" w:hAnsi="Calibri" w:cs="Calibri"/>
          <w:sz w:val="24"/>
          <w:szCs w:val="24"/>
        </w:rPr>
        <w:t xml:space="preserve"> an intense </w:t>
      </w:r>
      <w:r w:rsidR="00DC08F0" w:rsidRPr="00CD01DD">
        <w:rPr>
          <w:rFonts w:ascii="Calibri" w:hAnsi="Calibri" w:cs="Calibri"/>
          <w:sz w:val="24"/>
          <w:szCs w:val="24"/>
        </w:rPr>
        <w:t>expansion</w:t>
      </w:r>
      <w:r w:rsidR="00E5416B" w:rsidRPr="00CD01DD">
        <w:rPr>
          <w:rFonts w:ascii="Calibri" w:hAnsi="Calibri" w:cs="Calibri"/>
          <w:sz w:val="24"/>
          <w:szCs w:val="24"/>
        </w:rPr>
        <w:t xml:space="preserve"> in refugee movements </w:t>
      </w:r>
      <w:r w:rsidR="007A6E25" w:rsidRPr="00CD01DD">
        <w:rPr>
          <w:rFonts w:ascii="Calibri" w:hAnsi="Calibri" w:cs="Calibri"/>
          <w:sz w:val="24"/>
          <w:szCs w:val="24"/>
        </w:rPr>
        <w:t xml:space="preserve">on three continents </w:t>
      </w:r>
      <w:r w:rsidR="00E5416B" w:rsidRPr="00CD01DD">
        <w:rPr>
          <w:rFonts w:ascii="Calibri" w:hAnsi="Calibri" w:cs="Calibri"/>
          <w:sz w:val="24"/>
          <w:szCs w:val="24"/>
        </w:rPr>
        <w:t xml:space="preserve">around the Atlantic World. As we will see, </w:t>
      </w:r>
      <w:r w:rsidR="00DC08F0" w:rsidRPr="00CD01DD">
        <w:rPr>
          <w:rFonts w:ascii="Calibri" w:hAnsi="Calibri" w:cs="Calibri"/>
          <w:sz w:val="24"/>
          <w:szCs w:val="24"/>
        </w:rPr>
        <w:t xml:space="preserve">while </w:t>
      </w:r>
      <w:r w:rsidR="00E5416B" w:rsidRPr="00CD01DD">
        <w:rPr>
          <w:rFonts w:ascii="Calibri" w:hAnsi="Calibri" w:cs="Calibri"/>
          <w:sz w:val="24"/>
          <w:szCs w:val="24"/>
        </w:rPr>
        <w:t xml:space="preserve">the people and cultures affected were extremely diverse and far flung from one another, they were intimately connected to one another by a set of processes transforming world history at the time. </w:t>
      </w:r>
    </w:p>
    <w:p w14:paraId="5BB16B3F" w14:textId="77777777" w:rsidR="007A6E25" w:rsidRPr="00CD01DD" w:rsidRDefault="007A6E25" w:rsidP="007A6E25">
      <w:pPr>
        <w:spacing w:after="0" w:line="240" w:lineRule="auto"/>
        <w:rPr>
          <w:rFonts w:ascii="Calibri" w:hAnsi="Calibri" w:cs="Calibri"/>
          <w:sz w:val="24"/>
          <w:szCs w:val="24"/>
        </w:rPr>
      </w:pPr>
    </w:p>
    <w:p w14:paraId="5797E671" w14:textId="20422F17" w:rsidR="00E5416B" w:rsidRPr="00CD01DD" w:rsidRDefault="00E5416B" w:rsidP="007A6E25">
      <w:pPr>
        <w:spacing w:after="0" w:line="240" w:lineRule="auto"/>
        <w:rPr>
          <w:rFonts w:ascii="Calibri" w:hAnsi="Calibri" w:cs="Calibri"/>
          <w:sz w:val="24"/>
          <w:szCs w:val="24"/>
        </w:rPr>
      </w:pPr>
      <w:r w:rsidRPr="00CD01DD">
        <w:rPr>
          <w:rFonts w:ascii="Calibri" w:hAnsi="Calibri" w:cs="Calibri"/>
          <w:sz w:val="24"/>
          <w:szCs w:val="24"/>
        </w:rPr>
        <w:t xml:space="preserve">You will learn: </w:t>
      </w:r>
    </w:p>
    <w:p w14:paraId="69B796C4" w14:textId="77777777" w:rsidR="007A6E25" w:rsidRPr="00CD01DD" w:rsidRDefault="007A6E25" w:rsidP="007A6E25">
      <w:pPr>
        <w:spacing w:after="0" w:line="240" w:lineRule="auto"/>
        <w:rPr>
          <w:rFonts w:ascii="Calibri" w:hAnsi="Calibri" w:cs="Calibri"/>
          <w:sz w:val="24"/>
          <w:szCs w:val="24"/>
        </w:rPr>
      </w:pPr>
    </w:p>
    <w:p w14:paraId="4AA8296F" w14:textId="095D3F9D" w:rsidR="00DC08F0" w:rsidRPr="00CD01DD" w:rsidRDefault="00DC08F0" w:rsidP="007A6E25">
      <w:pPr>
        <w:pStyle w:val="ListParagraph"/>
        <w:numPr>
          <w:ilvl w:val="0"/>
          <w:numId w:val="1"/>
        </w:numPr>
        <w:spacing w:after="0" w:line="240" w:lineRule="auto"/>
        <w:rPr>
          <w:rFonts w:ascii="Calibri" w:hAnsi="Calibri" w:cs="Calibri"/>
          <w:sz w:val="24"/>
          <w:szCs w:val="24"/>
        </w:rPr>
      </w:pPr>
      <w:r w:rsidRPr="00CD01DD">
        <w:rPr>
          <w:rFonts w:ascii="Calibri" w:hAnsi="Calibri" w:cs="Calibri"/>
          <w:sz w:val="24"/>
          <w:szCs w:val="24"/>
        </w:rPr>
        <w:t xml:space="preserve">Why did large refugee movements happen in Europe, </w:t>
      </w:r>
      <w:proofErr w:type="gramStart"/>
      <w:r w:rsidRPr="00CD01DD">
        <w:rPr>
          <w:rFonts w:ascii="Calibri" w:hAnsi="Calibri" w:cs="Calibri"/>
          <w:sz w:val="24"/>
          <w:szCs w:val="24"/>
        </w:rPr>
        <w:t>Africa</w:t>
      </w:r>
      <w:proofErr w:type="gramEnd"/>
      <w:r w:rsidRPr="00CD01DD">
        <w:rPr>
          <w:rFonts w:ascii="Calibri" w:hAnsi="Calibri" w:cs="Calibri"/>
          <w:sz w:val="24"/>
          <w:szCs w:val="24"/>
        </w:rPr>
        <w:t xml:space="preserve"> and the Americas about the same time in the late seventeenth century? </w:t>
      </w:r>
    </w:p>
    <w:p w14:paraId="26155142" w14:textId="37302EF5" w:rsidR="00E5416B" w:rsidRPr="00CD01DD" w:rsidRDefault="00DC08F0" w:rsidP="007A6E25">
      <w:pPr>
        <w:pStyle w:val="ListParagraph"/>
        <w:numPr>
          <w:ilvl w:val="0"/>
          <w:numId w:val="1"/>
        </w:numPr>
        <w:spacing w:after="0" w:line="240" w:lineRule="auto"/>
        <w:rPr>
          <w:rFonts w:ascii="Calibri" w:hAnsi="Calibri" w:cs="Calibri"/>
          <w:sz w:val="24"/>
          <w:szCs w:val="24"/>
        </w:rPr>
      </w:pPr>
      <w:r w:rsidRPr="00CD01DD">
        <w:rPr>
          <w:rFonts w:ascii="Calibri" w:hAnsi="Calibri" w:cs="Calibri"/>
          <w:sz w:val="24"/>
          <w:szCs w:val="24"/>
        </w:rPr>
        <w:t xml:space="preserve">What </w:t>
      </w:r>
      <w:r w:rsidR="00E5416B" w:rsidRPr="00CD01DD">
        <w:rPr>
          <w:rFonts w:ascii="Calibri" w:hAnsi="Calibri" w:cs="Calibri"/>
          <w:sz w:val="24"/>
          <w:szCs w:val="24"/>
        </w:rPr>
        <w:t xml:space="preserve">factors shaped refugees’ movements? </w:t>
      </w:r>
    </w:p>
    <w:p w14:paraId="4718ED4A" w14:textId="0B8E686D" w:rsidR="007D21F7" w:rsidRPr="00CD01DD" w:rsidRDefault="007A6E25" w:rsidP="007A6E25">
      <w:pPr>
        <w:pStyle w:val="ListParagraph"/>
        <w:numPr>
          <w:ilvl w:val="0"/>
          <w:numId w:val="1"/>
        </w:numPr>
        <w:spacing w:after="0" w:line="240" w:lineRule="auto"/>
        <w:rPr>
          <w:rFonts w:ascii="Calibri" w:hAnsi="Calibri" w:cs="Calibri"/>
          <w:sz w:val="24"/>
          <w:szCs w:val="24"/>
        </w:rPr>
      </w:pPr>
      <w:r w:rsidRPr="00CD01DD">
        <w:rPr>
          <w:rFonts w:ascii="Calibri" w:hAnsi="Calibri" w:cs="Calibri"/>
          <w:sz w:val="24"/>
          <w:szCs w:val="24"/>
        </w:rPr>
        <w:t>And w</w:t>
      </w:r>
      <w:r w:rsidR="00E5416B" w:rsidRPr="00CD01DD">
        <w:rPr>
          <w:rFonts w:ascii="Calibri" w:hAnsi="Calibri" w:cs="Calibri"/>
          <w:sz w:val="24"/>
          <w:szCs w:val="24"/>
        </w:rPr>
        <w:t xml:space="preserve">hat factors shape </w:t>
      </w:r>
      <w:r w:rsidR="00DC08F0" w:rsidRPr="00CD01DD">
        <w:rPr>
          <w:rFonts w:ascii="Calibri" w:hAnsi="Calibri" w:cs="Calibri"/>
          <w:sz w:val="24"/>
          <w:szCs w:val="24"/>
        </w:rPr>
        <w:t>how</w:t>
      </w:r>
      <w:r w:rsidR="00E5416B" w:rsidRPr="00CD01DD">
        <w:rPr>
          <w:rFonts w:ascii="Calibri" w:hAnsi="Calibri" w:cs="Calibri"/>
          <w:sz w:val="24"/>
          <w:szCs w:val="24"/>
        </w:rPr>
        <w:t xml:space="preserve"> we think about refugees, including who we categorize as refugees? </w:t>
      </w:r>
    </w:p>
    <w:p w14:paraId="371380C0" w14:textId="77777777" w:rsidR="007A6E25" w:rsidRPr="00CD01DD" w:rsidRDefault="007A6E25" w:rsidP="007A6E25">
      <w:pPr>
        <w:pStyle w:val="ListParagraph"/>
        <w:spacing w:after="0" w:line="240" w:lineRule="auto"/>
        <w:rPr>
          <w:rFonts w:ascii="Calibri" w:hAnsi="Calibri" w:cs="Calibri"/>
          <w:sz w:val="24"/>
          <w:szCs w:val="24"/>
        </w:rPr>
      </w:pPr>
    </w:p>
    <w:p w14:paraId="1AC60CB4" w14:textId="64E5D717" w:rsidR="007D21F7" w:rsidRPr="00CD01DD" w:rsidRDefault="007D21F7" w:rsidP="007A6E25">
      <w:pPr>
        <w:spacing w:after="0" w:line="240" w:lineRule="auto"/>
        <w:rPr>
          <w:rFonts w:ascii="Calibri" w:hAnsi="Calibri" w:cs="Calibri"/>
          <w:sz w:val="24"/>
          <w:szCs w:val="24"/>
        </w:rPr>
      </w:pPr>
      <w:r w:rsidRPr="00CD01DD">
        <w:rPr>
          <w:rFonts w:ascii="Calibri" w:hAnsi="Calibri" w:cs="Calibri"/>
          <w:sz w:val="24"/>
          <w:szCs w:val="24"/>
        </w:rPr>
        <w:t xml:space="preserve">We will also be practicing historical skills that will allow us to critically assess who counts as </w:t>
      </w:r>
      <w:r w:rsidR="00692887" w:rsidRPr="00CD01DD">
        <w:rPr>
          <w:rFonts w:ascii="Calibri" w:hAnsi="Calibri" w:cs="Calibri"/>
          <w:sz w:val="24"/>
          <w:szCs w:val="24"/>
        </w:rPr>
        <w:t xml:space="preserve">a </w:t>
      </w:r>
      <w:r w:rsidRPr="00CD01DD">
        <w:rPr>
          <w:rFonts w:ascii="Calibri" w:hAnsi="Calibri" w:cs="Calibri"/>
          <w:sz w:val="24"/>
          <w:szCs w:val="24"/>
        </w:rPr>
        <w:t>refugee and who does no</w:t>
      </w:r>
      <w:r w:rsidR="00DC08F0" w:rsidRPr="00CD01DD">
        <w:rPr>
          <w:rFonts w:ascii="Calibri" w:hAnsi="Calibri" w:cs="Calibri"/>
          <w:sz w:val="24"/>
          <w:szCs w:val="24"/>
        </w:rPr>
        <w:t>t</w:t>
      </w:r>
      <w:r w:rsidRPr="00CD01DD">
        <w:rPr>
          <w:rFonts w:ascii="Calibri" w:hAnsi="Calibri" w:cs="Calibri"/>
          <w:sz w:val="24"/>
          <w:szCs w:val="24"/>
        </w:rPr>
        <w:t xml:space="preserve">. They involve assessing: </w:t>
      </w:r>
    </w:p>
    <w:p w14:paraId="47EE5515" w14:textId="77777777" w:rsidR="007A6E25" w:rsidRPr="00CD01DD" w:rsidRDefault="007A6E25" w:rsidP="007A6E25">
      <w:pPr>
        <w:spacing w:after="0" w:line="240" w:lineRule="auto"/>
        <w:rPr>
          <w:rFonts w:ascii="Calibri" w:hAnsi="Calibri" w:cs="Calibri"/>
          <w:sz w:val="24"/>
          <w:szCs w:val="24"/>
        </w:rPr>
      </w:pPr>
    </w:p>
    <w:p w14:paraId="0B237C52" w14:textId="30087E9D" w:rsidR="007D21F7" w:rsidRPr="00CD01DD" w:rsidRDefault="007D21F7" w:rsidP="007A6E25">
      <w:pPr>
        <w:pStyle w:val="ListParagraph"/>
        <w:numPr>
          <w:ilvl w:val="0"/>
          <w:numId w:val="2"/>
        </w:numPr>
        <w:spacing w:after="0" w:line="240" w:lineRule="auto"/>
        <w:rPr>
          <w:rFonts w:ascii="Calibri" w:hAnsi="Calibri" w:cs="Calibri"/>
          <w:sz w:val="24"/>
          <w:szCs w:val="24"/>
        </w:rPr>
      </w:pPr>
      <w:r w:rsidRPr="00CD01DD">
        <w:rPr>
          <w:rFonts w:ascii="Calibri" w:hAnsi="Calibri" w:cs="Calibri"/>
          <w:sz w:val="24"/>
          <w:szCs w:val="24"/>
        </w:rPr>
        <w:lastRenderedPageBreak/>
        <w:t>Who produced the evidence</w:t>
      </w:r>
      <w:r w:rsidR="00F53D08" w:rsidRPr="00CD01DD">
        <w:rPr>
          <w:rFonts w:ascii="Calibri" w:hAnsi="Calibri" w:cs="Calibri"/>
          <w:sz w:val="24"/>
          <w:szCs w:val="24"/>
        </w:rPr>
        <w:t xml:space="preserve"> about </w:t>
      </w:r>
      <w:r w:rsidR="00692887" w:rsidRPr="00CD01DD">
        <w:rPr>
          <w:rFonts w:ascii="Calibri" w:hAnsi="Calibri" w:cs="Calibri"/>
          <w:sz w:val="24"/>
          <w:szCs w:val="24"/>
        </w:rPr>
        <w:t xml:space="preserve">refugees at the time </w:t>
      </w:r>
      <w:r w:rsidRPr="00CD01DD">
        <w:rPr>
          <w:rFonts w:ascii="Calibri" w:hAnsi="Calibri" w:cs="Calibri"/>
          <w:sz w:val="24"/>
          <w:szCs w:val="24"/>
        </w:rPr>
        <w:t xml:space="preserve">that survives today and why? </w:t>
      </w:r>
    </w:p>
    <w:p w14:paraId="787E82EB" w14:textId="77777777" w:rsidR="007A6E25" w:rsidRPr="00CD01DD" w:rsidRDefault="007D21F7" w:rsidP="007A6E25">
      <w:pPr>
        <w:pStyle w:val="ListParagraph"/>
        <w:numPr>
          <w:ilvl w:val="0"/>
          <w:numId w:val="2"/>
        </w:numPr>
        <w:spacing w:after="0" w:line="240" w:lineRule="auto"/>
        <w:rPr>
          <w:rFonts w:ascii="Calibri" w:hAnsi="Calibri" w:cs="Calibri"/>
          <w:sz w:val="24"/>
          <w:szCs w:val="24"/>
        </w:rPr>
      </w:pPr>
      <w:r w:rsidRPr="00CD01DD">
        <w:rPr>
          <w:rFonts w:ascii="Calibri" w:hAnsi="Calibri" w:cs="Calibri"/>
          <w:sz w:val="24"/>
          <w:szCs w:val="24"/>
        </w:rPr>
        <w:t xml:space="preserve">Who told the stories </w:t>
      </w:r>
      <w:r w:rsidR="00692887" w:rsidRPr="00CD01DD">
        <w:rPr>
          <w:rFonts w:ascii="Calibri" w:hAnsi="Calibri" w:cs="Calibri"/>
          <w:sz w:val="24"/>
          <w:szCs w:val="24"/>
        </w:rPr>
        <w:t xml:space="preserve">about refugees </w:t>
      </w:r>
      <w:r w:rsidRPr="00CD01DD">
        <w:rPr>
          <w:rFonts w:ascii="Calibri" w:hAnsi="Calibri" w:cs="Calibri"/>
          <w:sz w:val="24"/>
          <w:szCs w:val="24"/>
        </w:rPr>
        <w:t xml:space="preserve">in later years </w:t>
      </w:r>
      <w:r w:rsidR="00692887" w:rsidRPr="00CD01DD">
        <w:rPr>
          <w:rFonts w:ascii="Calibri" w:hAnsi="Calibri" w:cs="Calibri"/>
          <w:sz w:val="24"/>
          <w:szCs w:val="24"/>
        </w:rPr>
        <w:t xml:space="preserve">and why? </w:t>
      </w:r>
    </w:p>
    <w:p w14:paraId="729EE86A" w14:textId="0ACE6E2C" w:rsidR="007D21F7" w:rsidRPr="00CD01DD" w:rsidRDefault="007A6E25" w:rsidP="007A6E25">
      <w:pPr>
        <w:pStyle w:val="ListParagraph"/>
        <w:numPr>
          <w:ilvl w:val="0"/>
          <w:numId w:val="2"/>
        </w:numPr>
        <w:spacing w:after="0" w:line="240" w:lineRule="auto"/>
        <w:rPr>
          <w:rFonts w:ascii="Calibri" w:hAnsi="Calibri" w:cs="Calibri"/>
          <w:sz w:val="24"/>
          <w:szCs w:val="24"/>
        </w:rPr>
      </w:pPr>
      <w:r w:rsidRPr="00CD01DD">
        <w:rPr>
          <w:rFonts w:ascii="Calibri" w:hAnsi="Calibri" w:cs="Calibri"/>
          <w:sz w:val="24"/>
          <w:szCs w:val="24"/>
        </w:rPr>
        <w:t>And h</w:t>
      </w:r>
      <w:r w:rsidR="00692887" w:rsidRPr="00CD01DD">
        <w:rPr>
          <w:rFonts w:ascii="Calibri" w:hAnsi="Calibri" w:cs="Calibri"/>
          <w:sz w:val="24"/>
          <w:szCs w:val="24"/>
        </w:rPr>
        <w:t xml:space="preserve">ow has </w:t>
      </w:r>
      <w:r w:rsidRPr="00CD01DD">
        <w:rPr>
          <w:rFonts w:ascii="Calibri" w:hAnsi="Calibri" w:cs="Calibri"/>
          <w:sz w:val="24"/>
          <w:szCs w:val="24"/>
        </w:rPr>
        <w:t xml:space="preserve">all of </w:t>
      </w:r>
      <w:proofErr w:type="gramStart"/>
      <w:r w:rsidRPr="00CD01DD">
        <w:rPr>
          <w:rFonts w:ascii="Calibri" w:hAnsi="Calibri" w:cs="Calibri"/>
          <w:sz w:val="24"/>
          <w:szCs w:val="24"/>
        </w:rPr>
        <w:t>this</w:t>
      </w:r>
      <w:r w:rsidR="00692887" w:rsidRPr="00CD01DD">
        <w:rPr>
          <w:rFonts w:ascii="Calibri" w:hAnsi="Calibri" w:cs="Calibri"/>
          <w:sz w:val="24"/>
          <w:szCs w:val="24"/>
        </w:rPr>
        <w:t xml:space="preserve"> </w:t>
      </w:r>
      <w:r w:rsidR="007D21F7" w:rsidRPr="00CD01DD">
        <w:rPr>
          <w:rFonts w:ascii="Calibri" w:hAnsi="Calibri" w:cs="Calibri"/>
          <w:sz w:val="24"/>
          <w:szCs w:val="24"/>
        </w:rPr>
        <w:t>shaped historical memor</w:t>
      </w:r>
      <w:r w:rsidR="00692887" w:rsidRPr="00CD01DD">
        <w:rPr>
          <w:rFonts w:ascii="Calibri" w:hAnsi="Calibri" w:cs="Calibri"/>
          <w:sz w:val="24"/>
          <w:szCs w:val="24"/>
        </w:rPr>
        <w:t>ies</w:t>
      </w:r>
      <w:proofErr w:type="gramEnd"/>
      <w:r w:rsidR="007D21F7" w:rsidRPr="00CD01DD">
        <w:rPr>
          <w:rFonts w:ascii="Calibri" w:hAnsi="Calibri" w:cs="Calibri"/>
          <w:sz w:val="24"/>
          <w:szCs w:val="24"/>
        </w:rPr>
        <w:t xml:space="preserve"> </w:t>
      </w:r>
      <w:r w:rsidR="00F53D08" w:rsidRPr="00CD01DD">
        <w:rPr>
          <w:rFonts w:ascii="Calibri" w:hAnsi="Calibri" w:cs="Calibri"/>
          <w:sz w:val="24"/>
          <w:szCs w:val="24"/>
        </w:rPr>
        <w:t>about them</w:t>
      </w:r>
      <w:r w:rsidR="007D21F7" w:rsidRPr="00CD01DD">
        <w:rPr>
          <w:rFonts w:ascii="Calibri" w:hAnsi="Calibri" w:cs="Calibri"/>
          <w:sz w:val="24"/>
          <w:szCs w:val="24"/>
        </w:rPr>
        <w:t xml:space="preserve">? </w:t>
      </w:r>
    </w:p>
    <w:p w14:paraId="1683AA2D" w14:textId="6EE28B16" w:rsidR="00E5416B" w:rsidRPr="00CD01DD" w:rsidRDefault="00E5416B" w:rsidP="007A6E25">
      <w:pPr>
        <w:spacing w:after="0" w:line="240" w:lineRule="auto"/>
        <w:rPr>
          <w:rFonts w:ascii="Calibri" w:hAnsi="Calibri" w:cs="Calibri"/>
          <w:sz w:val="24"/>
          <w:szCs w:val="24"/>
        </w:rPr>
      </w:pPr>
    </w:p>
    <w:p w14:paraId="61751C21" w14:textId="77777777" w:rsidR="007A6E25" w:rsidRPr="00CD01DD" w:rsidRDefault="007A6E25" w:rsidP="007A6E25">
      <w:pPr>
        <w:spacing w:after="0" w:line="240" w:lineRule="auto"/>
        <w:rPr>
          <w:rFonts w:ascii="Calibri" w:hAnsi="Calibri" w:cs="Calibri"/>
          <w:sz w:val="24"/>
          <w:szCs w:val="24"/>
        </w:rPr>
      </w:pPr>
      <w:r w:rsidRPr="00CD01DD">
        <w:rPr>
          <w:rFonts w:ascii="Calibri" w:hAnsi="Calibri" w:cs="Calibri"/>
          <w:sz w:val="24"/>
          <w:szCs w:val="24"/>
        </w:rPr>
        <w:t xml:space="preserve">We designed this lesson to require about six hours of class time over two weeks and about twice that amount preparing for class. If it takes significantly more than that, you should talk to your professor. It may be that they can offer some useful guidance to you, or to the </w:t>
      </w:r>
      <w:r w:rsidRPr="00CD01DD">
        <w:rPr>
          <w:rFonts w:ascii="Calibri" w:hAnsi="Calibri" w:cs="Calibri"/>
          <w:i/>
          <w:iCs/>
          <w:sz w:val="24"/>
          <w:szCs w:val="24"/>
        </w:rPr>
        <w:t>History for the 21st Century</w:t>
      </w:r>
      <w:r w:rsidRPr="00CD01DD">
        <w:rPr>
          <w:rFonts w:ascii="Calibri" w:hAnsi="Calibri" w:cs="Calibri"/>
          <w:sz w:val="24"/>
          <w:szCs w:val="24"/>
        </w:rPr>
        <w:t xml:space="preserve"> project to adjust the lesson for future students.</w:t>
      </w:r>
    </w:p>
    <w:p w14:paraId="7521DDA4" w14:textId="77777777" w:rsidR="007A6E25" w:rsidRPr="00CD01DD" w:rsidRDefault="007A6E25" w:rsidP="007A6E25">
      <w:pPr>
        <w:spacing w:after="0" w:line="240" w:lineRule="auto"/>
        <w:rPr>
          <w:rFonts w:ascii="Calibri" w:hAnsi="Calibri" w:cs="Calibri"/>
          <w:b/>
          <w:bCs/>
          <w:sz w:val="24"/>
          <w:szCs w:val="24"/>
        </w:rPr>
      </w:pPr>
    </w:p>
    <w:p w14:paraId="03FEB877" w14:textId="64C50370" w:rsidR="007D21F7" w:rsidRPr="00CD01DD" w:rsidRDefault="007D21F7" w:rsidP="007A6E25">
      <w:pPr>
        <w:spacing w:after="0" w:line="240" w:lineRule="auto"/>
        <w:rPr>
          <w:rFonts w:ascii="Calibri" w:hAnsi="Calibri" w:cs="Calibri"/>
          <w:b/>
          <w:bCs/>
          <w:sz w:val="24"/>
          <w:szCs w:val="24"/>
        </w:rPr>
      </w:pPr>
      <w:r w:rsidRPr="00CD01DD">
        <w:rPr>
          <w:rFonts w:ascii="Calibri" w:hAnsi="Calibri" w:cs="Calibri"/>
          <w:b/>
          <w:bCs/>
          <w:sz w:val="24"/>
          <w:szCs w:val="24"/>
        </w:rPr>
        <w:t xml:space="preserve">Format </w:t>
      </w:r>
    </w:p>
    <w:p w14:paraId="6294422B" w14:textId="77777777" w:rsidR="007A6E25" w:rsidRPr="00CD01DD" w:rsidRDefault="007A6E25" w:rsidP="007A6E25">
      <w:pPr>
        <w:spacing w:after="0" w:line="240" w:lineRule="auto"/>
        <w:rPr>
          <w:rFonts w:ascii="Calibri" w:hAnsi="Calibri" w:cs="Calibri"/>
          <w:b/>
          <w:bCs/>
          <w:sz w:val="24"/>
          <w:szCs w:val="24"/>
        </w:rPr>
      </w:pPr>
    </w:p>
    <w:p w14:paraId="47C4B836" w14:textId="2AEB7712" w:rsidR="007D21F7" w:rsidRDefault="007D21F7" w:rsidP="007A6E25">
      <w:pPr>
        <w:spacing w:after="0" w:line="240" w:lineRule="auto"/>
        <w:rPr>
          <w:rFonts w:ascii="Calibri" w:hAnsi="Calibri" w:cs="Calibri"/>
          <w:sz w:val="24"/>
          <w:szCs w:val="24"/>
        </w:rPr>
      </w:pPr>
      <w:r w:rsidRPr="00CD01DD">
        <w:rPr>
          <w:rFonts w:ascii="Calibri" w:hAnsi="Calibri" w:cs="Calibri"/>
          <w:sz w:val="24"/>
          <w:szCs w:val="24"/>
        </w:rPr>
        <w:t>In this module, you will work with your instructor and fellow classmates to understand what factors shap</w:t>
      </w:r>
      <w:r w:rsidR="00395141" w:rsidRPr="00CD01DD">
        <w:rPr>
          <w:rFonts w:ascii="Calibri" w:hAnsi="Calibri" w:cs="Calibri"/>
          <w:sz w:val="24"/>
          <w:szCs w:val="24"/>
        </w:rPr>
        <w:t>e</w:t>
      </w:r>
      <w:r w:rsidRPr="00CD01DD">
        <w:rPr>
          <w:rFonts w:ascii="Calibri" w:hAnsi="Calibri" w:cs="Calibri"/>
          <w:sz w:val="24"/>
          <w:szCs w:val="24"/>
        </w:rPr>
        <w:t xml:space="preserve"> why people might flee their homes, as well as where they might escape to</w:t>
      </w:r>
      <w:r w:rsidR="00C822F6" w:rsidRPr="00CD01DD">
        <w:rPr>
          <w:rFonts w:ascii="Calibri" w:hAnsi="Calibri" w:cs="Calibri"/>
          <w:sz w:val="24"/>
          <w:szCs w:val="24"/>
        </w:rPr>
        <w:t>. You will begin by learning some interpretive frameworks to compar</w:t>
      </w:r>
      <w:r w:rsidR="00F53D08" w:rsidRPr="00CD01DD">
        <w:rPr>
          <w:rFonts w:ascii="Calibri" w:hAnsi="Calibri" w:cs="Calibri"/>
          <w:sz w:val="24"/>
          <w:szCs w:val="24"/>
        </w:rPr>
        <w:t>e</w:t>
      </w:r>
      <w:r w:rsidR="00C822F6" w:rsidRPr="00CD01DD">
        <w:rPr>
          <w:rFonts w:ascii="Calibri" w:hAnsi="Calibri" w:cs="Calibri"/>
          <w:sz w:val="24"/>
          <w:szCs w:val="24"/>
        </w:rPr>
        <w:t xml:space="preserve"> forced migrations. Then you will begin applying those frameworks as you examine a series of examples of refugee movements in the later seventeenth century. The first </w:t>
      </w:r>
      <w:r w:rsidR="00CD01DD" w:rsidRPr="00CD01DD">
        <w:rPr>
          <w:rFonts w:ascii="Calibri" w:hAnsi="Calibri" w:cs="Calibri"/>
          <w:sz w:val="24"/>
          <w:szCs w:val="24"/>
        </w:rPr>
        <w:t xml:space="preserve">case will look at religious refugees, the Huguenot, </w:t>
      </w:r>
      <w:r w:rsidR="00C822F6" w:rsidRPr="00CD01DD">
        <w:rPr>
          <w:rFonts w:ascii="Calibri" w:hAnsi="Calibri" w:cs="Calibri"/>
          <w:sz w:val="24"/>
          <w:szCs w:val="24"/>
        </w:rPr>
        <w:t xml:space="preserve">in </w:t>
      </w:r>
      <w:r w:rsidR="00CD01DD" w:rsidRPr="00CD01DD">
        <w:rPr>
          <w:rFonts w:ascii="Calibri" w:hAnsi="Calibri" w:cs="Calibri"/>
          <w:sz w:val="24"/>
          <w:szCs w:val="24"/>
        </w:rPr>
        <w:t xml:space="preserve">Western </w:t>
      </w:r>
      <w:r w:rsidR="00C822F6" w:rsidRPr="00CD01DD">
        <w:rPr>
          <w:rFonts w:ascii="Calibri" w:hAnsi="Calibri" w:cs="Calibri"/>
          <w:sz w:val="24"/>
          <w:szCs w:val="24"/>
        </w:rPr>
        <w:t xml:space="preserve">Europe. Next, you will head to West Africa to learn about widespread refugee movements taking place along the Gold Coast at about the same time. </w:t>
      </w:r>
      <w:r w:rsidR="00010243" w:rsidRPr="00CD01DD">
        <w:rPr>
          <w:rFonts w:ascii="Calibri" w:hAnsi="Calibri" w:cs="Calibri"/>
          <w:sz w:val="24"/>
          <w:szCs w:val="24"/>
        </w:rPr>
        <w:t>Finally,</w:t>
      </w:r>
      <w:r w:rsidR="00C822F6" w:rsidRPr="00CD01DD">
        <w:rPr>
          <w:rFonts w:ascii="Calibri" w:hAnsi="Calibri" w:cs="Calibri"/>
          <w:sz w:val="24"/>
          <w:szCs w:val="24"/>
        </w:rPr>
        <w:t xml:space="preserve"> you will travel to the other side of the Atlantic, to see how the processes taking place in Europe and Africa were affecting lives in North and South America. In some cases, Europeans and Africans were becoming refugees in the America</w:t>
      </w:r>
      <w:r w:rsidR="00F53D08" w:rsidRPr="00CD01DD">
        <w:rPr>
          <w:rFonts w:ascii="Calibri" w:hAnsi="Calibri" w:cs="Calibri"/>
          <w:sz w:val="24"/>
          <w:szCs w:val="24"/>
        </w:rPr>
        <w:t>s</w:t>
      </w:r>
      <w:r w:rsidR="00C822F6" w:rsidRPr="00CD01DD">
        <w:rPr>
          <w:rFonts w:ascii="Calibri" w:hAnsi="Calibri" w:cs="Calibri"/>
          <w:sz w:val="24"/>
          <w:szCs w:val="24"/>
        </w:rPr>
        <w:t xml:space="preserve">, though as we </w:t>
      </w:r>
      <w:r w:rsidR="00DC08F0" w:rsidRPr="00CD01DD">
        <w:rPr>
          <w:rFonts w:ascii="Calibri" w:hAnsi="Calibri" w:cs="Calibri"/>
          <w:sz w:val="24"/>
          <w:szCs w:val="24"/>
        </w:rPr>
        <w:t>will see, so were many indigenous peoples of the Americas. We will finish by comparing who told the stories about the various refugees we have studie</w:t>
      </w:r>
      <w:r w:rsidR="00F53D08" w:rsidRPr="00CD01DD">
        <w:rPr>
          <w:rFonts w:ascii="Calibri" w:hAnsi="Calibri" w:cs="Calibri"/>
          <w:sz w:val="24"/>
          <w:szCs w:val="24"/>
        </w:rPr>
        <w:t>d</w:t>
      </w:r>
      <w:r w:rsidR="00DC08F0" w:rsidRPr="00CD01DD">
        <w:rPr>
          <w:rFonts w:ascii="Calibri" w:hAnsi="Calibri" w:cs="Calibri"/>
          <w:sz w:val="24"/>
          <w:szCs w:val="24"/>
        </w:rPr>
        <w:t xml:space="preserve"> in later </w:t>
      </w:r>
      <w:proofErr w:type="gramStart"/>
      <w:r w:rsidR="00DC08F0" w:rsidRPr="00CD01DD">
        <w:rPr>
          <w:rFonts w:ascii="Calibri" w:hAnsi="Calibri" w:cs="Calibri"/>
          <w:sz w:val="24"/>
          <w:szCs w:val="24"/>
        </w:rPr>
        <w:t>generations</w:t>
      </w:r>
      <w:r w:rsidR="00F53D08" w:rsidRPr="00CD01DD">
        <w:rPr>
          <w:rFonts w:ascii="Calibri" w:hAnsi="Calibri" w:cs="Calibri"/>
          <w:sz w:val="24"/>
          <w:szCs w:val="24"/>
        </w:rPr>
        <w:t>, and</w:t>
      </w:r>
      <w:proofErr w:type="gramEnd"/>
      <w:r w:rsidR="00F53D08" w:rsidRPr="00CD01DD">
        <w:rPr>
          <w:rFonts w:ascii="Calibri" w:hAnsi="Calibri" w:cs="Calibri"/>
          <w:sz w:val="24"/>
          <w:szCs w:val="24"/>
        </w:rPr>
        <w:t xml:space="preserve"> ask how those later retellings </w:t>
      </w:r>
      <w:r w:rsidR="00DC08F0" w:rsidRPr="00CD01DD">
        <w:rPr>
          <w:rFonts w:ascii="Calibri" w:hAnsi="Calibri" w:cs="Calibri"/>
          <w:sz w:val="24"/>
          <w:szCs w:val="24"/>
        </w:rPr>
        <w:t>shape people’s understandings today. You will end by preparing a final assignment that consider</w:t>
      </w:r>
      <w:r w:rsidR="00F53D08" w:rsidRPr="00CD01DD">
        <w:rPr>
          <w:rFonts w:ascii="Calibri" w:hAnsi="Calibri" w:cs="Calibri"/>
          <w:sz w:val="24"/>
          <w:szCs w:val="24"/>
        </w:rPr>
        <w:t>s</w:t>
      </w:r>
      <w:r w:rsidR="00DC08F0" w:rsidRPr="00CD01DD">
        <w:rPr>
          <w:rFonts w:ascii="Calibri" w:hAnsi="Calibri" w:cs="Calibri"/>
          <w:sz w:val="24"/>
          <w:szCs w:val="24"/>
        </w:rPr>
        <w:t xml:space="preserve"> how what we have been studying helps </w:t>
      </w:r>
      <w:r w:rsidR="00F53D08" w:rsidRPr="00CD01DD">
        <w:rPr>
          <w:rFonts w:ascii="Calibri" w:hAnsi="Calibri" w:cs="Calibri"/>
          <w:sz w:val="24"/>
          <w:szCs w:val="24"/>
        </w:rPr>
        <w:t>us</w:t>
      </w:r>
      <w:r w:rsidR="00DC08F0" w:rsidRPr="00CD01DD">
        <w:rPr>
          <w:rFonts w:ascii="Calibri" w:hAnsi="Calibri" w:cs="Calibri"/>
          <w:sz w:val="24"/>
          <w:szCs w:val="24"/>
        </w:rPr>
        <w:t xml:space="preserve"> reconsider some of the heated political rhetoric about refugees today. </w:t>
      </w:r>
    </w:p>
    <w:p w14:paraId="4CA5091B" w14:textId="77777777" w:rsidR="00CD01DD" w:rsidRPr="00CD01DD" w:rsidRDefault="00CD01DD" w:rsidP="007A6E25">
      <w:pPr>
        <w:spacing w:after="0" w:line="240" w:lineRule="auto"/>
        <w:rPr>
          <w:rFonts w:ascii="Calibri" w:hAnsi="Calibri" w:cs="Calibri"/>
          <w:sz w:val="24"/>
          <w:szCs w:val="24"/>
        </w:rPr>
      </w:pPr>
    </w:p>
    <w:p w14:paraId="1F573AFC" w14:textId="77777777" w:rsidR="00DE51D5" w:rsidRPr="00CD01DD" w:rsidRDefault="00DE51D5" w:rsidP="007A6E25">
      <w:pPr>
        <w:spacing w:after="0" w:line="240" w:lineRule="auto"/>
        <w:rPr>
          <w:rFonts w:ascii="Calibri" w:hAnsi="Calibri" w:cs="Calibri"/>
          <w:b/>
          <w:color w:val="000000" w:themeColor="text1"/>
          <w:sz w:val="24"/>
          <w:szCs w:val="24"/>
        </w:rPr>
      </w:pPr>
    </w:p>
    <w:p w14:paraId="707E8709" w14:textId="2EF5BB04" w:rsidR="00DE51D5" w:rsidRPr="00CD01DD" w:rsidRDefault="00DE51D5" w:rsidP="007A6E25">
      <w:pPr>
        <w:spacing w:after="0" w:line="240" w:lineRule="auto"/>
        <w:jc w:val="center"/>
        <w:rPr>
          <w:rFonts w:ascii="Calibri" w:hAnsi="Calibri" w:cs="Calibri"/>
          <w:b/>
          <w:color w:val="000000" w:themeColor="text1"/>
          <w:sz w:val="28"/>
          <w:szCs w:val="28"/>
        </w:rPr>
      </w:pPr>
      <w:r w:rsidRPr="00CD01DD">
        <w:rPr>
          <w:rFonts w:ascii="Calibri" w:hAnsi="Calibri" w:cs="Calibri"/>
          <w:b/>
          <w:color w:val="000000" w:themeColor="text1"/>
          <w:sz w:val="28"/>
          <w:szCs w:val="28"/>
        </w:rPr>
        <w:t>Schedule and Readings</w:t>
      </w:r>
    </w:p>
    <w:p w14:paraId="410F5047" w14:textId="77777777" w:rsidR="00DE51D5" w:rsidRPr="00925BBD" w:rsidRDefault="00DE51D5" w:rsidP="007A6E25">
      <w:pPr>
        <w:spacing w:after="0" w:line="240" w:lineRule="auto"/>
        <w:rPr>
          <w:rFonts w:ascii="Times New Roman" w:hAnsi="Times New Roman" w:cs="Times New Roman"/>
          <w:color w:val="000000" w:themeColor="text1"/>
        </w:rPr>
      </w:pPr>
    </w:p>
    <w:tbl>
      <w:tblPr>
        <w:tblStyle w:val="TableGrid"/>
        <w:tblW w:w="9445" w:type="dxa"/>
        <w:tblLayout w:type="fixed"/>
        <w:tblLook w:val="04A0" w:firstRow="1" w:lastRow="0" w:firstColumn="1" w:lastColumn="0" w:noHBand="0" w:noVBand="1"/>
      </w:tblPr>
      <w:tblGrid>
        <w:gridCol w:w="2155"/>
        <w:gridCol w:w="3690"/>
        <w:gridCol w:w="3600"/>
      </w:tblGrid>
      <w:tr w:rsidR="00074A7A" w:rsidRPr="002143BE" w14:paraId="03C8C387" w14:textId="77777777" w:rsidTr="00A04D12">
        <w:tc>
          <w:tcPr>
            <w:tcW w:w="2155" w:type="dxa"/>
          </w:tcPr>
          <w:p w14:paraId="7D6B8A13" w14:textId="77777777" w:rsidR="00074A7A" w:rsidRPr="002143BE" w:rsidRDefault="00074A7A" w:rsidP="00A04D12">
            <w:pPr>
              <w:spacing w:line="252" w:lineRule="auto"/>
              <w:rPr>
                <w:rFonts w:ascii="Calibri" w:hAnsi="Calibri" w:cs="Calibri"/>
                <w:b/>
                <w:color w:val="000000" w:themeColor="text1"/>
              </w:rPr>
            </w:pPr>
            <w:r w:rsidRPr="002143BE">
              <w:rPr>
                <w:rFonts w:ascii="Calibri" w:hAnsi="Calibri" w:cs="Calibri"/>
                <w:b/>
                <w:color w:val="000000" w:themeColor="text1"/>
              </w:rPr>
              <w:t>Topic</w:t>
            </w:r>
          </w:p>
        </w:tc>
        <w:tc>
          <w:tcPr>
            <w:tcW w:w="3690" w:type="dxa"/>
          </w:tcPr>
          <w:p w14:paraId="219CF1E4" w14:textId="77777777" w:rsidR="00074A7A" w:rsidRPr="002143BE" w:rsidRDefault="00074A7A" w:rsidP="00A04D12">
            <w:pPr>
              <w:spacing w:line="252" w:lineRule="auto"/>
              <w:rPr>
                <w:rFonts w:ascii="Calibri" w:hAnsi="Calibri" w:cs="Calibri"/>
                <w:b/>
                <w:color w:val="000000" w:themeColor="text1"/>
              </w:rPr>
            </w:pPr>
            <w:r w:rsidRPr="002143BE">
              <w:rPr>
                <w:rFonts w:ascii="Calibri" w:hAnsi="Calibri" w:cs="Calibri"/>
                <w:b/>
                <w:color w:val="000000" w:themeColor="text1"/>
              </w:rPr>
              <w:t>Readings before the class</w:t>
            </w:r>
          </w:p>
        </w:tc>
        <w:tc>
          <w:tcPr>
            <w:tcW w:w="3600" w:type="dxa"/>
          </w:tcPr>
          <w:p w14:paraId="1CF87C64" w14:textId="77777777" w:rsidR="00074A7A" w:rsidRPr="002143BE" w:rsidRDefault="00074A7A" w:rsidP="00A04D12">
            <w:pPr>
              <w:spacing w:line="252" w:lineRule="auto"/>
              <w:rPr>
                <w:rFonts w:ascii="Calibri" w:hAnsi="Calibri" w:cs="Calibri"/>
                <w:b/>
                <w:color w:val="000000" w:themeColor="text1"/>
              </w:rPr>
            </w:pPr>
            <w:r w:rsidRPr="002143BE">
              <w:rPr>
                <w:rFonts w:ascii="Calibri" w:hAnsi="Calibri" w:cs="Calibri"/>
                <w:b/>
                <w:color w:val="000000" w:themeColor="text1"/>
              </w:rPr>
              <w:t>In-class activities</w:t>
            </w:r>
          </w:p>
        </w:tc>
      </w:tr>
      <w:tr w:rsidR="00074A7A" w:rsidRPr="002143BE" w14:paraId="563C2AE2" w14:textId="77777777" w:rsidTr="00A04D12">
        <w:tc>
          <w:tcPr>
            <w:tcW w:w="2155" w:type="dxa"/>
          </w:tcPr>
          <w:p w14:paraId="4801B230" w14:textId="77777777" w:rsidR="00074A7A" w:rsidRPr="002143BE" w:rsidRDefault="00074A7A" w:rsidP="00A04D12">
            <w:pPr>
              <w:spacing w:line="252" w:lineRule="auto"/>
              <w:rPr>
                <w:rFonts w:ascii="Calibri" w:hAnsi="Calibri" w:cs="Calibri"/>
                <w:b/>
                <w:color w:val="000000" w:themeColor="text1"/>
              </w:rPr>
            </w:pPr>
            <w:r w:rsidRPr="002143BE">
              <w:rPr>
                <w:rFonts w:ascii="Calibri" w:hAnsi="Calibri" w:cs="Calibri"/>
                <w:b/>
                <w:color w:val="000000" w:themeColor="text1"/>
              </w:rPr>
              <w:t>Before the module</w:t>
            </w:r>
          </w:p>
        </w:tc>
        <w:tc>
          <w:tcPr>
            <w:tcW w:w="3690" w:type="dxa"/>
          </w:tcPr>
          <w:p w14:paraId="041DB25C" w14:textId="77777777" w:rsidR="00074A7A" w:rsidRPr="002143BE" w:rsidRDefault="00074A7A" w:rsidP="00074A7A">
            <w:pPr>
              <w:pStyle w:val="ListParagraph"/>
              <w:numPr>
                <w:ilvl w:val="0"/>
                <w:numId w:val="10"/>
              </w:numPr>
              <w:spacing w:line="252" w:lineRule="auto"/>
              <w:rPr>
                <w:rFonts w:ascii="Calibri" w:hAnsi="Calibri" w:cs="Calibri"/>
                <w:bCs/>
                <w:color w:val="000000" w:themeColor="text1"/>
              </w:rPr>
            </w:pPr>
            <w:r w:rsidRPr="002143BE">
              <w:rPr>
                <w:rFonts w:ascii="Calibri" w:hAnsi="Calibri" w:cs="Calibri"/>
                <w:bCs/>
                <w:color w:val="000000" w:themeColor="text1"/>
              </w:rPr>
              <w:t>About this module</w:t>
            </w:r>
          </w:p>
        </w:tc>
        <w:tc>
          <w:tcPr>
            <w:tcW w:w="3600" w:type="dxa"/>
          </w:tcPr>
          <w:p w14:paraId="02501B83" w14:textId="77777777" w:rsidR="00074A7A" w:rsidRPr="002143BE" w:rsidRDefault="00074A7A" w:rsidP="00A04D12">
            <w:pPr>
              <w:spacing w:line="252" w:lineRule="auto"/>
              <w:rPr>
                <w:rFonts w:ascii="Calibri" w:hAnsi="Calibri" w:cs="Calibri"/>
                <w:b/>
                <w:color w:val="000000" w:themeColor="text1"/>
              </w:rPr>
            </w:pPr>
          </w:p>
        </w:tc>
      </w:tr>
      <w:tr w:rsidR="00074A7A" w:rsidRPr="002143BE" w14:paraId="762E2296" w14:textId="77777777" w:rsidTr="00A04D12">
        <w:tc>
          <w:tcPr>
            <w:tcW w:w="2155" w:type="dxa"/>
          </w:tcPr>
          <w:p w14:paraId="5D460614" w14:textId="222F925B" w:rsidR="00074A7A" w:rsidRPr="002143BE" w:rsidRDefault="00074A7A" w:rsidP="00074A7A">
            <w:pPr>
              <w:spacing w:line="252" w:lineRule="auto"/>
              <w:rPr>
                <w:rFonts w:ascii="Calibri" w:hAnsi="Calibri" w:cs="Calibri"/>
                <w:b/>
                <w:color w:val="000000" w:themeColor="text1"/>
              </w:rPr>
            </w:pPr>
            <w:r w:rsidRPr="00431AF8">
              <w:rPr>
                <w:rFonts w:ascii="Calibri" w:hAnsi="Calibri" w:cs="Calibri"/>
                <w:b/>
                <w:color w:val="000000" w:themeColor="text1"/>
              </w:rPr>
              <w:t>Lesson 1: Introduction</w:t>
            </w:r>
          </w:p>
        </w:tc>
        <w:tc>
          <w:tcPr>
            <w:tcW w:w="3690" w:type="dxa"/>
          </w:tcPr>
          <w:p w14:paraId="689D51B9" w14:textId="77777777" w:rsidR="00074A7A" w:rsidRPr="00874423" w:rsidRDefault="00074A7A" w:rsidP="00074A7A">
            <w:pPr>
              <w:pStyle w:val="ListParagraph"/>
              <w:numPr>
                <w:ilvl w:val="0"/>
                <w:numId w:val="17"/>
              </w:numPr>
              <w:spacing w:line="252" w:lineRule="auto"/>
              <w:rPr>
                <w:color w:val="000000" w:themeColor="text1"/>
              </w:rPr>
            </w:pPr>
            <w:r w:rsidRPr="00874423">
              <w:rPr>
                <w:color w:val="000000" w:themeColor="text1"/>
              </w:rPr>
              <w:t>1.1 – Reading 1: Introduction</w:t>
            </w:r>
          </w:p>
          <w:p w14:paraId="62642646" w14:textId="76550FA1" w:rsidR="00074A7A" w:rsidRPr="002143BE" w:rsidRDefault="00074A7A" w:rsidP="00074A7A">
            <w:pPr>
              <w:pStyle w:val="ListParagraph"/>
              <w:numPr>
                <w:ilvl w:val="0"/>
                <w:numId w:val="11"/>
              </w:numPr>
              <w:spacing w:line="252" w:lineRule="auto"/>
              <w:rPr>
                <w:rFonts w:ascii="Calibri" w:hAnsi="Calibri" w:cs="Calibri"/>
                <w:bCs/>
                <w:color w:val="000000" w:themeColor="text1"/>
              </w:rPr>
            </w:pPr>
            <w:r w:rsidRPr="00874423">
              <w:rPr>
                <w:color w:val="000000" w:themeColor="text1"/>
              </w:rPr>
              <w:t>1.2 – Primary Source: Shire</w:t>
            </w:r>
          </w:p>
        </w:tc>
        <w:tc>
          <w:tcPr>
            <w:tcW w:w="3600" w:type="dxa"/>
          </w:tcPr>
          <w:p w14:paraId="371D32AF" w14:textId="116988B8" w:rsidR="00074A7A" w:rsidRPr="002143BE" w:rsidRDefault="00074A7A" w:rsidP="00074A7A">
            <w:pPr>
              <w:pStyle w:val="ListParagraph"/>
              <w:numPr>
                <w:ilvl w:val="0"/>
                <w:numId w:val="11"/>
              </w:numPr>
              <w:spacing w:line="252" w:lineRule="auto"/>
              <w:rPr>
                <w:rFonts w:ascii="Calibri" w:hAnsi="Calibri" w:cs="Calibri"/>
                <w:b/>
                <w:color w:val="000000" w:themeColor="text1"/>
              </w:rPr>
            </w:pPr>
            <w:r>
              <w:rPr>
                <w:rFonts w:ascii="Calibri" w:hAnsi="Calibri" w:cs="Calibri"/>
                <w:bCs/>
                <w:color w:val="000000" w:themeColor="text1"/>
              </w:rPr>
              <w:t>Thinking about migration</w:t>
            </w:r>
          </w:p>
        </w:tc>
      </w:tr>
      <w:tr w:rsidR="00074A7A" w:rsidRPr="002143BE" w14:paraId="0E5BBB0A" w14:textId="77777777" w:rsidTr="00A04D12">
        <w:tc>
          <w:tcPr>
            <w:tcW w:w="2155" w:type="dxa"/>
          </w:tcPr>
          <w:p w14:paraId="62F1CB7A" w14:textId="434EFA46" w:rsidR="00074A7A" w:rsidRPr="002143BE" w:rsidRDefault="00074A7A" w:rsidP="00074A7A">
            <w:pPr>
              <w:spacing w:line="252" w:lineRule="auto"/>
              <w:rPr>
                <w:rFonts w:ascii="Calibri" w:hAnsi="Calibri" w:cs="Calibri"/>
                <w:b/>
                <w:color w:val="000000" w:themeColor="text1"/>
              </w:rPr>
            </w:pPr>
            <w:r w:rsidRPr="001640D7">
              <w:rPr>
                <w:rFonts w:ascii="Calibri" w:hAnsi="Calibri" w:cs="Calibri"/>
                <w:b/>
                <w:color w:val="000000" w:themeColor="text1"/>
              </w:rPr>
              <w:t>Lesson 2: Refugees in Western Europe</w:t>
            </w:r>
          </w:p>
        </w:tc>
        <w:tc>
          <w:tcPr>
            <w:tcW w:w="3690" w:type="dxa"/>
          </w:tcPr>
          <w:p w14:paraId="5DC47BB4" w14:textId="77777777" w:rsidR="00074A7A" w:rsidRPr="00DE00A0" w:rsidRDefault="00074A7A" w:rsidP="00074A7A">
            <w:pPr>
              <w:pStyle w:val="ListParagraph"/>
              <w:numPr>
                <w:ilvl w:val="0"/>
                <w:numId w:val="19"/>
              </w:numPr>
              <w:rPr>
                <w:color w:val="000000" w:themeColor="text1"/>
              </w:rPr>
            </w:pPr>
            <w:r w:rsidRPr="00DE00A0">
              <w:rPr>
                <w:color w:val="000000" w:themeColor="text1"/>
              </w:rPr>
              <w:t>2.1 – Reading 2: Refugees in Western Europe</w:t>
            </w:r>
          </w:p>
          <w:p w14:paraId="441CEA49" w14:textId="55CA85C0" w:rsidR="00074A7A" w:rsidRPr="002143BE" w:rsidRDefault="00074A7A" w:rsidP="00074A7A">
            <w:pPr>
              <w:pStyle w:val="ListParagraph"/>
              <w:numPr>
                <w:ilvl w:val="0"/>
                <w:numId w:val="12"/>
              </w:numPr>
              <w:spacing w:line="252" w:lineRule="auto"/>
              <w:rPr>
                <w:rFonts w:ascii="Calibri" w:hAnsi="Calibri" w:cs="Calibri"/>
                <w:bCs/>
                <w:color w:val="000000" w:themeColor="text1"/>
              </w:rPr>
            </w:pPr>
            <w:r w:rsidRPr="00DE00A0">
              <w:rPr>
                <w:color w:val="000000" w:themeColor="text1"/>
              </w:rPr>
              <w:t>2.2 – Primary Source: A Refugee in the Dutch republic, 1670s-1690s</w:t>
            </w:r>
          </w:p>
        </w:tc>
        <w:tc>
          <w:tcPr>
            <w:tcW w:w="3600" w:type="dxa"/>
          </w:tcPr>
          <w:p w14:paraId="65D74415" w14:textId="31CC32C6" w:rsidR="00074A7A" w:rsidRPr="00074A7A" w:rsidRDefault="00074A7A" w:rsidP="00074A7A">
            <w:pPr>
              <w:pStyle w:val="ListParagraph"/>
              <w:numPr>
                <w:ilvl w:val="0"/>
                <w:numId w:val="12"/>
              </w:numPr>
              <w:spacing w:line="252" w:lineRule="auto"/>
              <w:rPr>
                <w:rFonts w:ascii="Calibri" w:hAnsi="Calibri" w:cs="Calibri"/>
                <w:b/>
                <w:color w:val="000000" w:themeColor="text1"/>
              </w:rPr>
            </w:pPr>
            <w:r w:rsidRPr="002143BE">
              <w:rPr>
                <w:rFonts w:ascii="Calibri" w:hAnsi="Calibri" w:cs="Calibri"/>
                <w:bCs/>
                <w:color w:val="000000" w:themeColor="text1"/>
              </w:rPr>
              <w:t>Primary source analysis</w:t>
            </w:r>
            <w:r>
              <w:rPr>
                <w:rFonts w:ascii="Calibri" w:hAnsi="Calibri" w:cs="Calibri"/>
                <w:bCs/>
                <w:color w:val="000000" w:themeColor="text1"/>
              </w:rPr>
              <w:t xml:space="preserve"> of Huguenot</w:t>
            </w:r>
            <w:r w:rsidRPr="002143BE">
              <w:rPr>
                <w:rFonts w:ascii="Calibri" w:hAnsi="Calibri" w:cs="Calibri"/>
                <w:bCs/>
                <w:color w:val="000000" w:themeColor="text1"/>
              </w:rPr>
              <w:t xml:space="preserve"> </w:t>
            </w:r>
            <w:r>
              <w:rPr>
                <w:rFonts w:ascii="Calibri" w:hAnsi="Calibri" w:cs="Calibri"/>
                <w:bCs/>
                <w:color w:val="000000" w:themeColor="text1"/>
              </w:rPr>
              <w:t>Anne Marguerite Petit</w:t>
            </w:r>
          </w:p>
        </w:tc>
      </w:tr>
      <w:tr w:rsidR="00074A7A" w:rsidRPr="002143BE" w14:paraId="07B97EF9" w14:textId="77777777" w:rsidTr="00A04D12">
        <w:tc>
          <w:tcPr>
            <w:tcW w:w="2155" w:type="dxa"/>
          </w:tcPr>
          <w:p w14:paraId="47E42D17" w14:textId="77777777" w:rsidR="00074A7A" w:rsidRPr="001640D7" w:rsidRDefault="00074A7A" w:rsidP="00074A7A">
            <w:pPr>
              <w:spacing w:line="252" w:lineRule="auto"/>
              <w:rPr>
                <w:rFonts w:ascii="Calibri" w:hAnsi="Calibri" w:cs="Calibri"/>
                <w:b/>
                <w:color w:val="000000" w:themeColor="text1"/>
              </w:rPr>
            </w:pPr>
            <w:r w:rsidRPr="001640D7">
              <w:rPr>
                <w:rFonts w:ascii="Calibri" w:hAnsi="Calibri" w:cs="Calibri"/>
                <w:b/>
                <w:color w:val="000000" w:themeColor="text1"/>
              </w:rPr>
              <w:t xml:space="preserve">Lesson 3: </w:t>
            </w:r>
            <w:r w:rsidRPr="001640D7">
              <w:rPr>
                <w:rFonts w:ascii="Calibri" w:hAnsi="Calibri" w:cs="Calibri"/>
                <w:b/>
                <w:bCs/>
                <w:color w:val="000000" w:themeColor="text1"/>
              </w:rPr>
              <w:t>Refugees in Western Africa</w:t>
            </w:r>
          </w:p>
          <w:p w14:paraId="70232733" w14:textId="040186D4" w:rsidR="00074A7A" w:rsidRPr="002143BE" w:rsidRDefault="00074A7A" w:rsidP="00074A7A">
            <w:pPr>
              <w:spacing w:line="252" w:lineRule="auto"/>
              <w:rPr>
                <w:rFonts w:ascii="Calibri" w:hAnsi="Calibri" w:cs="Calibri"/>
                <w:b/>
                <w:color w:val="000000" w:themeColor="text1"/>
              </w:rPr>
            </w:pPr>
          </w:p>
        </w:tc>
        <w:tc>
          <w:tcPr>
            <w:tcW w:w="3690" w:type="dxa"/>
          </w:tcPr>
          <w:p w14:paraId="43ECCD0F" w14:textId="77777777" w:rsidR="00074A7A" w:rsidRPr="009615E7" w:rsidRDefault="00074A7A" w:rsidP="00074A7A">
            <w:pPr>
              <w:pStyle w:val="ListParagraph"/>
              <w:numPr>
                <w:ilvl w:val="0"/>
                <w:numId w:val="12"/>
              </w:numPr>
              <w:spacing w:line="252" w:lineRule="auto"/>
              <w:rPr>
                <w:rFonts w:ascii="Calibri" w:hAnsi="Calibri" w:cs="Calibri"/>
                <w:bCs/>
                <w:color w:val="000000" w:themeColor="text1"/>
              </w:rPr>
            </w:pPr>
            <w:r w:rsidRPr="009615E7">
              <w:rPr>
                <w:rFonts w:ascii="Calibri" w:hAnsi="Calibri" w:cs="Calibri"/>
                <w:bCs/>
                <w:color w:val="000000" w:themeColor="text1"/>
              </w:rPr>
              <w:t>3.1 – Reading 3: Refugees in Western Africa</w:t>
            </w:r>
          </w:p>
          <w:p w14:paraId="46E1D3AD" w14:textId="6E839848" w:rsidR="00074A7A" w:rsidRPr="002143BE" w:rsidRDefault="00074A7A" w:rsidP="00074A7A">
            <w:pPr>
              <w:pStyle w:val="ListParagraph"/>
              <w:numPr>
                <w:ilvl w:val="0"/>
                <w:numId w:val="13"/>
              </w:numPr>
              <w:spacing w:line="252" w:lineRule="auto"/>
              <w:rPr>
                <w:rFonts w:ascii="Calibri" w:hAnsi="Calibri" w:cs="Calibri"/>
                <w:bCs/>
                <w:color w:val="000000" w:themeColor="text1"/>
              </w:rPr>
            </w:pPr>
            <w:r w:rsidRPr="009615E7">
              <w:rPr>
                <w:color w:val="000000" w:themeColor="text1"/>
              </w:rPr>
              <w:lastRenderedPageBreak/>
              <w:t>3.2 – Primary Sources: Reports by Slave Traders in West Africa about Refugees, 1670s–1710s</w:t>
            </w:r>
          </w:p>
        </w:tc>
        <w:tc>
          <w:tcPr>
            <w:tcW w:w="3600" w:type="dxa"/>
          </w:tcPr>
          <w:p w14:paraId="6E7CA4B5" w14:textId="77777777" w:rsidR="00074A7A" w:rsidRPr="00074A7A" w:rsidRDefault="00074A7A" w:rsidP="00074A7A">
            <w:pPr>
              <w:pStyle w:val="ListParagraph"/>
              <w:numPr>
                <w:ilvl w:val="0"/>
                <w:numId w:val="13"/>
              </w:numPr>
              <w:spacing w:line="252" w:lineRule="auto"/>
              <w:rPr>
                <w:rFonts w:ascii="Calibri" w:hAnsi="Calibri" w:cs="Calibri"/>
                <w:bCs/>
                <w:color w:val="000000" w:themeColor="text1"/>
              </w:rPr>
            </w:pPr>
            <w:r w:rsidRPr="00074A7A">
              <w:rPr>
                <w:rFonts w:ascii="Calibri" w:hAnsi="Calibri" w:cs="Calibri"/>
                <w:bCs/>
                <w:color w:val="000000" w:themeColor="text1"/>
              </w:rPr>
              <w:lastRenderedPageBreak/>
              <w:t xml:space="preserve">Primary source analysis of Western African refugees </w:t>
            </w:r>
          </w:p>
          <w:p w14:paraId="6082746E" w14:textId="446179A0" w:rsidR="00074A7A" w:rsidRPr="00074A7A" w:rsidRDefault="00074A7A" w:rsidP="00074A7A">
            <w:pPr>
              <w:pStyle w:val="ListParagraph"/>
              <w:numPr>
                <w:ilvl w:val="0"/>
                <w:numId w:val="13"/>
              </w:numPr>
              <w:spacing w:line="252" w:lineRule="auto"/>
              <w:rPr>
                <w:rFonts w:ascii="Calibri" w:hAnsi="Calibri" w:cs="Calibri"/>
                <w:bCs/>
                <w:color w:val="000000" w:themeColor="text1"/>
              </w:rPr>
            </w:pPr>
            <w:r w:rsidRPr="00074A7A">
              <w:rPr>
                <w:rFonts w:ascii="Calibri" w:hAnsi="Calibri" w:cs="Calibri"/>
                <w:bCs/>
                <w:color w:val="000000" w:themeColor="text1"/>
              </w:rPr>
              <w:t>Comparison of sources to Lesson 2</w:t>
            </w:r>
          </w:p>
        </w:tc>
      </w:tr>
      <w:tr w:rsidR="00074A7A" w:rsidRPr="002143BE" w14:paraId="64DE5238" w14:textId="77777777" w:rsidTr="00A04D12">
        <w:tc>
          <w:tcPr>
            <w:tcW w:w="2155" w:type="dxa"/>
          </w:tcPr>
          <w:p w14:paraId="7248D638" w14:textId="55F2FD79" w:rsidR="00074A7A" w:rsidRPr="002143BE" w:rsidRDefault="00074A7A" w:rsidP="00074A7A">
            <w:pPr>
              <w:spacing w:line="252" w:lineRule="auto"/>
              <w:rPr>
                <w:rFonts w:ascii="Calibri" w:hAnsi="Calibri" w:cs="Calibri"/>
                <w:b/>
                <w:color w:val="000000" w:themeColor="text1"/>
              </w:rPr>
            </w:pPr>
            <w:r w:rsidRPr="009615E7">
              <w:rPr>
                <w:rFonts w:ascii="Calibri" w:hAnsi="Calibri" w:cs="Calibri"/>
                <w:b/>
                <w:color w:val="000000" w:themeColor="text1"/>
              </w:rPr>
              <w:t>Lesson 4: Refugees in the Americas</w:t>
            </w:r>
          </w:p>
        </w:tc>
        <w:tc>
          <w:tcPr>
            <w:tcW w:w="3690" w:type="dxa"/>
          </w:tcPr>
          <w:p w14:paraId="4B5A2261" w14:textId="77777777" w:rsidR="00074A7A" w:rsidRPr="009615E7" w:rsidRDefault="00074A7A" w:rsidP="00074A7A">
            <w:pPr>
              <w:pStyle w:val="ListParagraph"/>
              <w:numPr>
                <w:ilvl w:val="0"/>
                <w:numId w:val="20"/>
              </w:numPr>
              <w:spacing w:line="252" w:lineRule="auto"/>
              <w:rPr>
                <w:rFonts w:ascii="Calibri" w:hAnsi="Calibri" w:cs="Calibri"/>
                <w:bCs/>
                <w:color w:val="000000" w:themeColor="text1"/>
              </w:rPr>
            </w:pPr>
            <w:r w:rsidRPr="009615E7">
              <w:rPr>
                <w:rFonts w:ascii="Calibri" w:hAnsi="Calibri" w:cs="Calibri"/>
                <w:bCs/>
                <w:color w:val="000000" w:themeColor="text1"/>
              </w:rPr>
              <w:t xml:space="preserve">4.1 – Reading 4: Refugees in the Americas </w:t>
            </w:r>
          </w:p>
          <w:p w14:paraId="477D62BF" w14:textId="0D68F132" w:rsidR="00074A7A" w:rsidRPr="00074A7A" w:rsidRDefault="00074A7A" w:rsidP="00074A7A">
            <w:pPr>
              <w:pStyle w:val="ListParagraph"/>
              <w:numPr>
                <w:ilvl w:val="0"/>
                <w:numId w:val="20"/>
              </w:numPr>
              <w:spacing w:line="252" w:lineRule="auto"/>
              <w:rPr>
                <w:rFonts w:ascii="Calibri" w:hAnsi="Calibri" w:cs="Calibri"/>
                <w:bCs/>
                <w:color w:val="000000" w:themeColor="text1"/>
              </w:rPr>
            </w:pPr>
            <w:r w:rsidRPr="009615E7">
              <w:rPr>
                <w:rFonts w:ascii="Calibri" w:hAnsi="Calibri" w:cs="Calibri"/>
                <w:bCs/>
                <w:color w:val="000000" w:themeColor="text1"/>
              </w:rPr>
              <w:t>4.2 – Primary Sources: Refugees in the American Colonies, 1670s-1710s</w:t>
            </w:r>
          </w:p>
        </w:tc>
        <w:tc>
          <w:tcPr>
            <w:tcW w:w="3600" w:type="dxa"/>
          </w:tcPr>
          <w:p w14:paraId="433751B4" w14:textId="77777777" w:rsidR="00074A7A" w:rsidRPr="00074A7A" w:rsidRDefault="00074A7A" w:rsidP="00074A7A">
            <w:pPr>
              <w:pStyle w:val="ListParagraph"/>
              <w:numPr>
                <w:ilvl w:val="0"/>
                <w:numId w:val="14"/>
              </w:numPr>
              <w:spacing w:line="252" w:lineRule="auto"/>
              <w:rPr>
                <w:rFonts w:ascii="Calibri" w:hAnsi="Calibri" w:cs="Calibri"/>
                <w:bCs/>
                <w:color w:val="000000" w:themeColor="text1"/>
              </w:rPr>
            </w:pPr>
            <w:r w:rsidRPr="00074A7A">
              <w:rPr>
                <w:rFonts w:ascii="Calibri" w:hAnsi="Calibri" w:cs="Calibri"/>
                <w:bCs/>
                <w:color w:val="000000" w:themeColor="text1"/>
              </w:rPr>
              <w:t>Primary source analysis of refugees in the Americas</w:t>
            </w:r>
          </w:p>
          <w:p w14:paraId="6FF9FFFC" w14:textId="5F597E43" w:rsidR="00074A7A" w:rsidRPr="00074A7A" w:rsidRDefault="00074A7A" w:rsidP="00074A7A">
            <w:pPr>
              <w:pStyle w:val="ListParagraph"/>
              <w:numPr>
                <w:ilvl w:val="0"/>
                <w:numId w:val="14"/>
              </w:numPr>
              <w:spacing w:line="252" w:lineRule="auto"/>
              <w:rPr>
                <w:rFonts w:ascii="Calibri" w:hAnsi="Calibri" w:cs="Calibri"/>
                <w:bCs/>
                <w:color w:val="000000" w:themeColor="text1"/>
              </w:rPr>
            </w:pPr>
            <w:r w:rsidRPr="00074A7A">
              <w:rPr>
                <w:rFonts w:ascii="Calibri" w:hAnsi="Calibri" w:cs="Calibri"/>
                <w:bCs/>
                <w:color w:val="000000" w:themeColor="text1"/>
              </w:rPr>
              <w:t>Comparison of sources to Lessons 2 and 3</w:t>
            </w:r>
          </w:p>
        </w:tc>
      </w:tr>
      <w:tr w:rsidR="00074A7A" w:rsidRPr="002143BE" w14:paraId="18633E8C" w14:textId="77777777" w:rsidTr="00A04D12">
        <w:tc>
          <w:tcPr>
            <w:tcW w:w="2155" w:type="dxa"/>
          </w:tcPr>
          <w:p w14:paraId="400508EF" w14:textId="335FAADA" w:rsidR="00074A7A" w:rsidRPr="002143BE" w:rsidRDefault="00074A7A" w:rsidP="00074A7A">
            <w:pPr>
              <w:spacing w:line="252" w:lineRule="auto"/>
              <w:rPr>
                <w:rFonts w:ascii="Calibri" w:hAnsi="Calibri" w:cs="Calibri"/>
                <w:b/>
                <w:color w:val="000000" w:themeColor="text1"/>
              </w:rPr>
            </w:pPr>
            <w:r w:rsidRPr="001640D7">
              <w:rPr>
                <w:rFonts w:ascii="Calibri" w:hAnsi="Calibri" w:cs="Calibri"/>
                <w:b/>
                <w:color w:val="000000" w:themeColor="text1"/>
              </w:rPr>
              <w:t xml:space="preserve">Lesson 5: </w:t>
            </w:r>
            <w:r w:rsidRPr="001640D7">
              <w:rPr>
                <w:rFonts w:ascii="Calibri" w:hAnsi="Calibri" w:cs="Calibri"/>
                <w:b/>
                <w:bCs/>
                <w:color w:val="000000" w:themeColor="text1"/>
              </w:rPr>
              <w:t>Memories of Refugees</w:t>
            </w:r>
          </w:p>
        </w:tc>
        <w:tc>
          <w:tcPr>
            <w:tcW w:w="3690" w:type="dxa"/>
          </w:tcPr>
          <w:p w14:paraId="1C348375" w14:textId="2B72446F" w:rsidR="00074A7A" w:rsidRPr="002143BE" w:rsidRDefault="00074A7A" w:rsidP="00074A7A">
            <w:pPr>
              <w:pStyle w:val="ListParagraph"/>
              <w:numPr>
                <w:ilvl w:val="0"/>
                <w:numId w:val="15"/>
              </w:numPr>
              <w:spacing w:line="252" w:lineRule="auto"/>
              <w:rPr>
                <w:rFonts w:ascii="Calibri" w:hAnsi="Calibri" w:cs="Calibri"/>
                <w:bCs/>
                <w:color w:val="000000" w:themeColor="text1"/>
              </w:rPr>
            </w:pPr>
            <w:r w:rsidRPr="001D20B4">
              <w:rPr>
                <w:rFonts w:ascii="Calibri" w:hAnsi="Calibri" w:cs="Calibri"/>
                <w:bCs/>
                <w:color w:val="000000" w:themeColor="text1"/>
              </w:rPr>
              <w:t>5.1 – Reading 5: Memories of Refugees in the Early Modern Atlantic World</w:t>
            </w:r>
          </w:p>
        </w:tc>
        <w:tc>
          <w:tcPr>
            <w:tcW w:w="3600" w:type="dxa"/>
          </w:tcPr>
          <w:p w14:paraId="2BB985FD" w14:textId="77777777" w:rsidR="00074A7A" w:rsidRPr="00074A7A" w:rsidRDefault="00074A7A" w:rsidP="00074A7A">
            <w:pPr>
              <w:pStyle w:val="ListParagraph"/>
              <w:numPr>
                <w:ilvl w:val="0"/>
                <w:numId w:val="15"/>
              </w:numPr>
              <w:spacing w:line="252" w:lineRule="auto"/>
              <w:rPr>
                <w:rFonts w:ascii="Calibri" w:hAnsi="Calibri" w:cs="Calibri"/>
                <w:b/>
                <w:color w:val="000000" w:themeColor="text1"/>
              </w:rPr>
            </w:pPr>
            <w:r>
              <w:rPr>
                <w:rFonts w:ascii="Calibri" w:hAnsi="Calibri" w:cs="Calibri"/>
                <w:bCs/>
                <w:color w:val="000000" w:themeColor="text1"/>
              </w:rPr>
              <w:t>Analysis of 19</w:t>
            </w:r>
            <w:r w:rsidRPr="00074A7A">
              <w:rPr>
                <w:rFonts w:ascii="Calibri" w:hAnsi="Calibri" w:cs="Calibri"/>
                <w:bCs/>
                <w:color w:val="000000" w:themeColor="text1"/>
                <w:vertAlign w:val="superscript"/>
              </w:rPr>
              <w:t>th</w:t>
            </w:r>
            <w:r>
              <w:rPr>
                <w:rFonts w:ascii="Calibri" w:hAnsi="Calibri" w:cs="Calibri"/>
                <w:bCs/>
                <w:color w:val="000000" w:themeColor="text1"/>
              </w:rPr>
              <w:t xml:space="preserve"> century memories of refugees</w:t>
            </w:r>
          </w:p>
          <w:p w14:paraId="25A3CFAF" w14:textId="5B702FBA" w:rsidR="00074A7A" w:rsidRPr="002143BE" w:rsidRDefault="00074A7A" w:rsidP="00074A7A">
            <w:pPr>
              <w:pStyle w:val="ListParagraph"/>
              <w:numPr>
                <w:ilvl w:val="0"/>
                <w:numId w:val="15"/>
              </w:numPr>
              <w:spacing w:line="252" w:lineRule="auto"/>
              <w:rPr>
                <w:rFonts w:ascii="Calibri" w:hAnsi="Calibri" w:cs="Calibri"/>
                <w:b/>
                <w:color w:val="000000" w:themeColor="text1"/>
              </w:rPr>
            </w:pPr>
            <w:r>
              <w:rPr>
                <w:rFonts w:ascii="Calibri" w:hAnsi="Calibri" w:cs="Calibri"/>
                <w:bCs/>
                <w:color w:val="000000" w:themeColor="text1"/>
              </w:rPr>
              <w:t>Investigation of how the module’s primary sources were saved and published</w:t>
            </w:r>
          </w:p>
        </w:tc>
      </w:tr>
    </w:tbl>
    <w:p w14:paraId="73F1C603" w14:textId="77777777" w:rsidR="00DE51D5" w:rsidRPr="00925BBD" w:rsidRDefault="00DE51D5" w:rsidP="007A6E25">
      <w:pPr>
        <w:spacing w:after="0" w:line="240" w:lineRule="auto"/>
        <w:rPr>
          <w:rFonts w:ascii="Times New Roman" w:hAnsi="Times New Roman" w:cs="Times New Roman"/>
          <w:color w:val="000000" w:themeColor="text1"/>
        </w:rPr>
      </w:pPr>
    </w:p>
    <w:p w14:paraId="05E61B28" w14:textId="77777777" w:rsidR="00DE51D5" w:rsidRPr="007D21F7" w:rsidRDefault="00DE51D5" w:rsidP="007A6E25">
      <w:pPr>
        <w:spacing w:after="0" w:line="240" w:lineRule="auto"/>
        <w:rPr>
          <w:rFonts w:ascii="Times New Roman" w:hAnsi="Times New Roman" w:cs="Times New Roman"/>
          <w:sz w:val="24"/>
          <w:szCs w:val="24"/>
        </w:rPr>
      </w:pPr>
    </w:p>
    <w:sectPr w:rsidR="00DE51D5" w:rsidRPr="007D2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7E7A"/>
    <w:multiLevelType w:val="hybridMultilevel"/>
    <w:tmpl w:val="D38E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1C8E"/>
    <w:multiLevelType w:val="hybridMultilevel"/>
    <w:tmpl w:val="EA1E1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9D0C52"/>
    <w:multiLevelType w:val="hybridMultilevel"/>
    <w:tmpl w:val="AB30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55B2C"/>
    <w:multiLevelType w:val="hybridMultilevel"/>
    <w:tmpl w:val="56C2E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242E7"/>
    <w:multiLevelType w:val="hybridMultilevel"/>
    <w:tmpl w:val="4752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85A34"/>
    <w:multiLevelType w:val="hybridMultilevel"/>
    <w:tmpl w:val="74FC8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BA2F77"/>
    <w:multiLevelType w:val="hybridMultilevel"/>
    <w:tmpl w:val="3978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37481"/>
    <w:multiLevelType w:val="hybridMultilevel"/>
    <w:tmpl w:val="B2482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4B5150"/>
    <w:multiLevelType w:val="hybridMultilevel"/>
    <w:tmpl w:val="8602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57B9D"/>
    <w:multiLevelType w:val="hybridMultilevel"/>
    <w:tmpl w:val="05BA1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5E65D1"/>
    <w:multiLevelType w:val="hybridMultilevel"/>
    <w:tmpl w:val="BC00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522CC8"/>
    <w:multiLevelType w:val="hybridMultilevel"/>
    <w:tmpl w:val="56E6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71DE6"/>
    <w:multiLevelType w:val="hybridMultilevel"/>
    <w:tmpl w:val="7238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733BC"/>
    <w:multiLevelType w:val="hybridMultilevel"/>
    <w:tmpl w:val="3FD65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1B0C97"/>
    <w:multiLevelType w:val="hybridMultilevel"/>
    <w:tmpl w:val="5214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C3AF3"/>
    <w:multiLevelType w:val="hybridMultilevel"/>
    <w:tmpl w:val="8962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B5851"/>
    <w:multiLevelType w:val="hybridMultilevel"/>
    <w:tmpl w:val="E8081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C65F49"/>
    <w:multiLevelType w:val="hybridMultilevel"/>
    <w:tmpl w:val="989A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E86EA4"/>
    <w:multiLevelType w:val="hybridMultilevel"/>
    <w:tmpl w:val="C13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4412A"/>
    <w:multiLevelType w:val="hybridMultilevel"/>
    <w:tmpl w:val="6896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247176">
    <w:abstractNumId w:val="6"/>
  </w:num>
  <w:num w:numId="2" w16cid:durableId="791051696">
    <w:abstractNumId w:val="8"/>
  </w:num>
  <w:num w:numId="3" w16cid:durableId="625700844">
    <w:abstractNumId w:val="2"/>
  </w:num>
  <w:num w:numId="4" w16cid:durableId="1207058411">
    <w:abstractNumId w:val="14"/>
  </w:num>
  <w:num w:numId="5" w16cid:durableId="1977444040">
    <w:abstractNumId w:val="12"/>
  </w:num>
  <w:num w:numId="6" w16cid:durableId="1789885941">
    <w:abstractNumId w:val="15"/>
  </w:num>
  <w:num w:numId="7" w16cid:durableId="1653027315">
    <w:abstractNumId w:val="19"/>
  </w:num>
  <w:num w:numId="8" w16cid:durableId="1731076004">
    <w:abstractNumId w:val="0"/>
  </w:num>
  <w:num w:numId="9" w16cid:durableId="1682469243">
    <w:abstractNumId w:val="11"/>
  </w:num>
  <w:num w:numId="10" w16cid:durableId="931158191">
    <w:abstractNumId w:val="10"/>
  </w:num>
  <w:num w:numId="11" w16cid:durableId="129981045">
    <w:abstractNumId w:val="9"/>
  </w:num>
  <w:num w:numId="12" w16cid:durableId="78210020">
    <w:abstractNumId w:val="5"/>
  </w:num>
  <w:num w:numId="13" w16cid:durableId="1677921453">
    <w:abstractNumId w:val="3"/>
  </w:num>
  <w:num w:numId="14" w16cid:durableId="2112316252">
    <w:abstractNumId w:val="1"/>
  </w:num>
  <w:num w:numId="15" w16cid:durableId="333186322">
    <w:abstractNumId w:val="7"/>
  </w:num>
  <w:num w:numId="16" w16cid:durableId="553809762">
    <w:abstractNumId w:val="18"/>
  </w:num>
  <w:num w:numId="17" w16cid:durableId="1161654346">
    <w:abstractNumId w:val="13"/>
  </w:num>
  <w:num w:numId="18" w16cid:durableId="761292401">
    <w:abstractNumId w:val="4"/>
  </w:num>
  <w:num w:numId="19" w16cid:durableId="1442843366">
    <w:abstractNumId w:val="16"/>
  </w:num>
  <w:num w:numId="20" w16cid:durableId="1666473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24"/>
    <w:rsid w:val="00010243"/>
    <w:rsid w:val="00074A7A"/>
    <w:rsid w:val="0012569F"/>
    <w:rsid w:val="00191F88"/>
    <w:rsid w:val="00213DAF"/>
    <w:rsid w:val="002E6D96"/>
    <w:rsid w:val="00395141"/>
    <w:rsid w:val="003E560A"/>
    <w:rsid w:val="00414D6D"/>
    <w:rsid w:val="004839B5"/>
    <w:rsid w:val="004E776E"/>
    <w:rsid w:val="00607275"/>
    <w:rsid w:val="00662106"/>
    <w:rsid w:val="00692887"/>
    <w:rsid w:val="007A6E25"/>
    <w:rsid w:val="007A77BE"/>
    <w:rsid w:val="007D21F7"/>
    <w:rsid w:val="007E5327"/>
    <w:rsid w:val="00816E17"/>
    <w:rsid w:val="008B398A"/>
    <w:rsid w:val="008C322B"/>
    <w:rsid w:val="008D1E17"/>
    <w:rsid w:val="00904501"/>
    <w:rsid w:val="0093511F"/>
    <w:rsid w:val="00997B24"/>
    <w:rsid w:val="009F67B4"/>
    <w:rsid w:val="00A75105"/>
    <w:rsid w:val="00AD23EA"/>
    <w:rsid w:val="00B054A6"/>
    <w:rsid w:val="00B90D30"/>
    <w:rsid w:val="00BB1626"/>
    <w:rsid w:val="00BC1647"/>
    <w:rsid w:val="00C822F6"/>
    <w:rsid w:val="00CD01DD"/>
    <w:rsid w:val="00D343EA"/>
    <w:rsid w:val="00DC08F0"/>
    <w:rsid w:val="00DE51D5"/>
    <w:rsid w:val="00E5416B"/>
    <w:rsid w:val="00E72042"/>
    <w:rsid w:val="00EA509A"/>
    <w:rsid w:val="00EA59C4"/>
    <w:rsid w:val="00EC41CD"/>
    <w:rsid w:val="00ED3099"/>
    <w:rsid w:val="00EF283F"/>
    <w:rsid w:val="00F041DF"/>
    <w:rsid w:val="00F53D08"/>
    <w:rsid w:val="00F61FB2"/>
    <w:rsid w:val="00FA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BF2B"/>
  <w15:chartTrackingRefBased/>
  <w15:docId w15:val="{CA424BC1-1E0C-4EC4-B89A-D6494F0C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16B"/>
    <w:pPr>
      <w:ind w:left="720"/>
      <w:contextualSpacing/>
    </w:pPr>
  </w:style>
  <w:style w:type="table" w:styleId="TableGrid">
    <w:name w:val="Table Grid"/>
    <w:basedOn w:val="TableNormal"/>
    <w:uiPriority w:val="39"/>
    <w:rsid w:val="00DE51D5"/>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042"/>
    <w:rPr>
      <w:sz w:val="18"/>
      <w:szCs w:val="18"/>
    </w:rPr>
  </w:style>
  <w:style w:type="paragraph" w:styleId="CommentText">
    <w:name w:val="annotation text"/>
    <w:basedOn w:val="Normal"/>
    <w:link w:val="CommentTextChar"/>
    <w:uiPriority w:val="99"/>
    <w:semiHidden/>
    <w:unhideWhenUsed/>
    <w:rsid w:val="00E72042"/>
    <w:pPr>
      <w:spacing w:line="240" w:lineRule="auto"/>
    </w:pPr>
    <w:rPr>
      <w:sz w:val="24"/>
      <w:szCs w:val="24"/>
    </w:rPr>
  </w:style>
  <w:style w:type="character" w:customStyle="1" w:styleId="CommentTextChar">
    <w:name w:val="Comment Text Char"/>
    <w:basedOn w:val="DefaultParagraphFont"/>
    <w:link w:val="CommentText"/>
    <w:uiPriority w:val="99"/>
    <w:semiHidden/>
    <w:rsid w:val="00E72042"/>
    <w:rPr>
      <w:sz w:val="24"/>
      <w:szCs w:val="24"/>
    </w:rPr>
  </w:style>
  <w:style w:type="paragraph" w:styleId="CommentSubject">
    <w:name w:val="annotation subject"/>
    <w:basedOn w:val="CommentText"/>
    <w:next w:val="CommentText"/>
    <w:link w:val="CommentSubjectChar"/>
    <w:uiPriority w:val="99"/>
    <w:semiHidden/>
    <w:unhideWhenUsed/>
    <w:rsid w:val="00E72042"/>
    <w:rPr>
      <w:b/>
      <w:bCs/>
      <w:sz w:val="20"/>
      <w:szCs w:val="20"/>
    </w:rPr>
  </w:style>
  <w:style w:type="character" w:customStyle="1" w:styleId="CommentSubjectChar">
    <w:name w:val="Comment Subject Char"/>
    <w:basedOn w:val="CommentTextChar"/>
    <w:link w:val="CommentSubject"/>
    <w:uiPriority w:val="99"/>
    <w:semiHidden/>
    <w:rsid w:val="00E72042"/>
    <w:rPr>
      <w:b/>
      <w:bCs/>
      <w:sz w:val="20"/>
      <w:szCs w:val="20"/>
    </w:rPr>
  </w:style>
  <w:style w:type="paragraph" w:styleId="BalloonText">
    <w:name w:val="Balloon Text"/>
    <w:basedOn w:val="Normal"/>
    <w:link w:val="BalloonTextChar"/>
    <w:uiPriority w:val="99"/>
    <w:semiHidden/>
    <w:unhideWhenUsed/>
    <w:rsid w:val="00E720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2042"/>
    <w:rPr>
      <w:rFonts w:ascii="Times New Roman" w:hAnsi="Times New Roman" w:cs="Times New Roman"/>
      <w:sz w:val="18"/>
      <w:szCs w:val="18"/>
    </w:rPr>
  </w:style>
  <w:style w:type="paragraph" w:styleId="Revision">
    <w:name w:val="Revision"/>
    <w:hidden/>
    <w:uiPriority w:val="99"/>
    <w:semiHidden/>
    <w:rsid w:val="008C3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5AE34-8C81-4C11-833F-6FFBC0B9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Spohnholz, Jesse A</dc:creator>
  <cp:keywords/>
  <dc:description/>
  <cp:lastModifiedBy>Miller, Brenna C</cp:lastModifiedBy>
  <cp:revision>8</cp:revision>
  <dcterms:created xsi:type="dcterms:W3CDTF">2022-06-03T15:19:00Z</dcterms:created>
  <dcterms:modified xsi:type="dcterms:W3CDTF">2023-06-18T08:34:00Z</dcterms:modified>
</cp:coreProperties>
</file>